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425E" w14:textId="5526C14E" w:rsidR="00237822" w:rsidRDefault="00237822" w:rsidP="00EC17C2">
      <w:pPr>
        <w:pStyle w:val="ListParagraph"/>
        <w:ind w:left="0"/>
        <w:rPr>
          <w:b/>
          <w:color w:val="404040" w:themeColor="text1" w:themeTint="BF"/>
          <w:sz w:val="24"/>
          <w:szCs w:val="24"/>
          <w:u w:val="single"/>
        </w:rPr>
      </w:pPr>
      <w:r>
        <w:rPr>
          <w:b/>
          <w:color w:val="404040" w:themeColor="text1" w:themeTint="BF"/>
          <w:sz w:val="24"/>
          <w:szCs w:val="24"/>
          <w:u w:val="single"/>
        </w:rPr>
        <w:t>Treasury and Website reports for the HIGNA ASC 24</w:t>
      </w:r>
      <w:r w:rsidRPr="00237822">
        <w:rPr>
          <w:b/>
          <w:color w:val="404040" w:themeColor="text1" w:themeTint="BF"/>
          <w:sz w:val="24"/>
          <w:szCs w:val="24"/>
          <w:u w:val="single"/>
          <w:vertAlign w:val="superscript"/>
        </w:rPr>
        <w:t>th</w:t>
      </w:r>
      <w:r>
        <w:rPr>
          <w:b/>
          <w:color w:val="404040" w:themeColor="text1" w:themeTint="BF"/>
          <w:sz w:val="24"/>
          <w:szCs w:val="24"/>
          <w:u w:val="single"/>
        </w:rPr>
        <w:t xml:space="preserve"> of </w:t>
      </w:r>
      <w:proofErr w:type="gramStart"/>
      <w:r>
        <w:rPr>
          <w:b/>
          <w:color w:val="404040" w:themeColor="text1" w:themeTint="BF"/>
          <w:sz w:val="24"/>
          <w:szCs w:val="24"/>
          <w:u w:val="single"/>
        </w:rPr>
        <w:t>August</w:t>
      </w:r>
      <w:r>
        <w:rPr>
          <w:b/>
          <w:color w:val="404040" w:themeColor="text1" w:themeTint="BF"/>
          <w:sz w:val="24"/>
          <w:szCs w:val="24"/>
          <w:u w:val="single"/>
        </w:rPr>
        <w:t xml:space="preserve">  2022</w:t>
      </w:r>
      <w:proofErr w:type="gramEnd"/>
      <w:r>
        <w:rPr>
          <w:b/>
          <w:color w:val="404040" w:themeColor="text1" w:themeTint="BF"/>
          <w:sz w:val="24"/>
          <w:szCs w:val="24"/>
          <w:u w:val="single"/>
        </w:rPr>
        <w:t xml:space="preserve"> </w:t>
      </w:r>
    </w:p>
    <w:p w14:paraId="5BC9417C" w14:textId="77777777" w:rsidR="00237822" w:rsidRDefault="00237822" w:rsidP="00EC17C2">
      <w:pPr>
        <w:pStyle w:val="ListParagraph"/>
        <w:ind w:left="0"/>
        <w:rPr>
          <w:b/>
          <w:color w:val="404040" w:themeColor="text1" w:themeTint="BF"/>
          <w:sz w:val="24"/>
          <w:szCs w:val="24"/>
          <w:u w:val="single"/>
        </w:rPr>
      </w:pPr>
    </w:p>
    <w:p w14:paraId="4FA45631" w14:textId="38C0E977" w:rsidR="00EC17C2" w:rsidRPr="009F6116" w:rsidRDefault="00EC17C2" w:rsidP="00EC17C2">
      <w:pPr>
        <w:pStyle w:val="ListParagraph"/>
        <w:ind w:left="0"/>
        <w:rPr>
          <w:b/>
          <w:color w:val="404040" w:themeColor="text1" w:themeTint="BF"/>
          <w:sz w:val="24"/>
          <w:szCs w:val="24"/>
        </w:rPr>
      </w:pPr>
      <w:r w:rsidRPr="009F6116">
        <w:rPr>
          <w:b/>
          <w:color w:val="404040" w:themeColor="text1" w:themeTint="BF"/>
          <w:sz w:val="24"/>
          <w:szCs w:val="24"/>
          <w:u w:val="single"/>
        </w:rPr>
        <w:t>Treasury Report</w:t>
      </w:r>
      <w:r w:rsidRPr="009F6116">
        <w:rPr>
          <w:b/>
          <w:color w:val="404040" w:themeColor="text1" w:themeTint="BF"/>
          <w:sz w:val="24"/>
          <w:szCs w:val="24"/>
        </w:rPr>
        <w:t xml:space="preserve"> </w:t>
      </w:r>
      <w:bookmarkStart w:id="0" w:name="_Hlk101610222"/>
      <w:r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(as of 2</w:t>
      </w:r>
      <w:r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3</w:t>
      </w:r>
      <w:r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/0</w:t>
      </w:r>
      <w:r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8</w:t>
      </w:r>
      <w:r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/2022)</w:t>
      </w:r>
      <w:bookmarkEnd w:id="0"/>
    </w:p>
    <w:p w14:paraId="6E8B78EE" w14:textId="5F6102CE" w:rsidR="00EC17C2" w:rsidRPr="00F308C3" w:rsidRDefault="00EC17C2" w:rsidP="00EC17C2">
      <w:pPr>
        <w:rPr>
          <w:rFonts w:eastAsia="Times New Roman" w:cstheme="minorHAnsi"/>
          <w:i/>
          <w:iCs/>
          <w:color w:val="404040" w:themeColor="text1" w:themeTint="BF"/>
          <w:lang w:eastAsia="en-GB"/>
        </w:rPr>
      </w:pPr>
      <w:r w:rsidRPr="007A54E4">
        <w:rPr>
          <w:b/>
          <w:color w:val="404040" w:themeColor="text1" w:themeTint="BF"/>
        </w:rPr>
        <w:t xml:space="preserve">Balance </w:t>
      </w:r>
      <w:r>
        <w:rPr>
          <w:b/>
          <w:color w:val="404040" w:themeColor="text1" w:themeTint="BF"/>
        </w:rPr>
        <w:t xml:space="preserve">at close </w:t>
      </w:r>
      <w:r w:rsidR="007812FF">
        <w:rPr>
          <w:b/>
          <w:color w:val="404040" w:themeColor="text1" w:themeTint="BF"/>
        </w:rPr>
        <w:t>at June</w:t>
      </w:r>
      <w:r w:rsidRPr="007A54E4">
        <w:rPr>
          <w:b/>
          <w:color w:val="404040" w:themeColor="text1" w:themeTint="BF"/>
        </w:rPr>
        <w:t xml:space="preserve"> ASC £</w:t>
      </w:r>
      <w:r>
        <w:rPr>
          <w:rFonts w:eastAsia="Times New Roman" w:cstheme="minorHAnsi"/>
          <w:b/>
          <w:bCs/>
          <w:color w:val="404040" w:themeColor="text1" w:themeTint="BF"/>
          <w:lang w:eastAsia="en-GB"/>
        </w:rPr>
        <w:t>1,</w:t>
      </w:r>
      <w:r w:rsidR="007812FF">
        <w:rPr>
          <w:rFonts w:eastAsia="Times New Roman" w:cstheme="minorHAnsi"/>
          <w:b/>
          <w:bCs/>
          <w:color w:val="404040" w:themeColor="text1" w:themeTint="BF"/>
          <w:lang w:eastAsia="en-GB"/>
        </w:rPr>
        <w:t>832.62</w:t>
      </w:r>
      <w:r>
        <w:rPr>
          <w:rFonts w:eastAsia="Times New Roman" w:cstheme="minorHAnsi"/>
          <w:b/>
          <w:bCs/>
          <w:color w:val="404040" w:themeColor="text1" w:themeTint="BF"/>
          <w:lang w:eastAsia="en-GB"/>
        </w:rPr>
        <w:br/>
      </w:r>
      <w:r w:rsidRPr="007A54E4">
        <w:rPr>
          <w:rFonts w:eastAsia="Times New Roman" w:cstheme="minorHAnsi"/>
          <w:b/>
          <w:bCs/>
          <w:color w:val="404040" w:themeColor="text1" w:themeTint="BF"/>
          <w:lang w:eastAsia="en-GB"/>
        </w:rPr>
        <w:br/>
        <w:t xml:space="preserve">Current financial status: </w:t>
      </w:r>
      <w:bookmarkStart w:id="1" w:name="_Hlk85720444"/>
      <w:r w:rsidRPr="007A54E4">
        <w:rPr>
          <w:rFonts w:ascii="Calibri" w:eastAsia="Times New Roman" w:hAnsi="Calibri" w:cs="Calibri"/>
          <w:b/>
          <w:bCs/>
          <w:color w:val="404040" w:themeColor="text1" w:themeTint="BF"/>
          <w:lang w:eastAsia="en-GB"/>
        </w:rPr>
        <w:br/>
      </w:r>
      <w:bookmarkEnd w:id="1"/>
      <w:r w:rsidRPr="007A54E4">
        <w:rPr>
          <w:b/>
          <w:color w:val="404040" w:themeColor="text1" w:themeTint="BF"/>
        </w:rPr>
        <w:t>PayPal Balance:      £</w:t>
      </w:r>
      <w:r>
        <w:rPr>
          <w:b/>
          <w:color w:val="404040" w:themeColor="text1" w:themeTint="BF"/>
        </w:rPr>
        <w:t>802.25</w:t>
      </w:r>
      <w:r w:rsidRPr="007A54E4">
        <w:rPr>
          <w:rFonts w:ascii="Calibri" w:eastAsia="Times New Roman" w:hAnsi="Calibri" w:cs="Calibri"/>
          <w:b/>
          <w:bCs/>
          <w:color w:val="404040" w:themeColor="text1" w:themeTint="BF"/>
          <w:lang w:eastAsia="en-GB"/>
        </w:rPr>
        <w:br/>
      </w:r>
      <w:r w:rsidRPr="007A54E4">
        <w:rPr>
          <w:b/>
          <w:color w:val="404040" w:themeColor="text1" w:themeTint="BF"/>
        </w:rPr>
        <w:t>Bank Act Balance:  £</w:t>
      </w:r>
      <w:r>
        <w:rPr>
          <w:b/>
          <w:color w:val="404040" w:themeColor="text1" w:themeTint="BF"/>
        </w:rPr>
        <w:t>815.45</w:t>
      </w:r>
      <w:r w:rsidRPr="007A54E4">
        <w:rPr>
          <w:b/>
          <w:color w:val="404040" w:themeColor="text1" w:themeTint="BF"/>
        </w:rPr>
        <w:br/>
      </w:r>
      <w:r w:rsidRPr="007A54E4">
        <w:rPr>
          <w:b/>
          <w:color w:val="404040" w:themeColor="text1" w:themeTint="BF"/>
          <w:u w:val="single"/>
        </w:rPr>
        <w:t>Expenses Out</w:t>
      </w:r>
      <w:r w:rsidR="007812FF">
        <w:rPr>
          <w:b/>
          <w:color w:val="404040" w:themeColor="text1" w:themeTint="BF"/>
          <w:u w:val="single"/>
        </w:rPr>
        <w:t xml:space="preserve"> since last ASC</w:t>
      </w:r>
      <w:r w:rsidRPr="007A54E4">
        <w:rPr>
          <w:b/>
          <w:color w:val="404040" w:themeColor="text1" w:themeTint="BF"/>
          <w:u w:val="single"/>
        </w:rPr>
        <w:t>:</w:t>
      </w:r>
      <w:r w:rsidRPr="007A54E4">
        <w:rPr>
          <w:b/>
          <w:color w:val="404040" w:themeColor="text1" w:themeTint="BF"/>
        </w:rPr>
        <w:t xml:space="preserve"> </w:t>
      </w:r>
      <w:r>
        <w:rPr>
          <w:b/>
          <w:color w:val="404040" w:themeColor="text1" w:themeTint="BF"/>
        </w:rPr>
        <w:t>£</w:t>
      </w:r>
      <w:r>
        <w:rPr>
          <w:b/>
          <w:color w:val="404040" w:themeColor="text1" w:themeTint="BF"/>
        </w:rPr>
        <w:t>401.60</w:t>
      </w:r>
      <w:r>
        <w:rPr>
          <w:b/>
          <w:color w:val="404040" w:themeColor="text1" w:themeTint="BF"/>
        </w:rPr>
        <w:t xml:space="preserve"> </w:t>
      </w:r>
      <w:r>
        <w:rPr>
          <w:bCs/>
          <w:color w:val="404040" w:themeColor="text1" w:themeTint="BF"/>
        </w:rPr>
        <w:t>(</w:t>
      </w:r>
      <w:r>
        <w:rPr>
          <w:bCs/>
          <w:color w:val="404040" w:themeColor="text1" w:themeTint="BF"/>
        </w:rPr>
        <w:t xml:space="preserve">£200 Donation to July RSC, £201.60 </w:t>
      </w:r>
      <w:r w:rsidR="00391D42">
        <w:rPr>
          <w:bCs/>
          <w:color w:val="404040" w:themeColor="text1" w:themeTint="BF"/>
        </w:rPr>
        <w:t xml:space="preserve">RCM </w:t>
      </w:r>
      <w:r>
        <w:rPr>
          <w:bCs/>
          <w:color w:val="404040" w:themeColor="text1" w:themeTint="BF"/>
        </w:rPr>
        <w:t>Ex</w:t>
      </w:r>
      <w:r w:rsidR="00391D42">
        <w:rPr>
          <w:bCs/>
          <w:color w:val="404040" w:themeColor="text1" w:themeTint="BF"/>
        </w:rPr>
        <w:t>p July Region</w:t>
      </w:r>
      <w:r>
        <w:rPr>
          <w:bCs/>
          <w:color w:val="404040" w:themeColor="text1" w:themeTint="BF"/>
        </w:rPr>
        <w:t>)</w:t>
      </w:r>
      <w:r w:rsidR="00F308C3">
        <w:rPr>
          <w:bCs/>
          <w:color w:val="404040" w:themeColor="text1" w:themeTint="BF"/>
        </w:rPr>
        <w:br/>
      </w:r>
      <w:r w:rsidR="00F308C3" w:rsidRPr="007A54E4">
        <w:rPr>
          <w:bCs/>
          <w:i/>
          <w:iCs/>
          <w:color w:val="404040" w:themeColor="text1" w:themeTint="BF"/>
        </w:rPr>
        <w:t xml:space="preserve">(Combined Bank &amp; PayPal Contributions </w:t>
      </w:r>
      <w:r w:rsidR="00F308C3">
        <w:rPr>
          <w:bCs/>
          <w:i/>
          <w:iCs/>
          <w:color w:val="404040" w:themeColor="text1" w:themeTint="BF"/>
        </w:rPr>
        <w:t xml:space="preserve">since last ASC </w:t>
      </w:r>
      <w:r w:rsidR="00F308C3">
        <w:rPr>
          <w:rFonts w:eastAsia="Times New Roman" w:cstheme="minorHAnsi"/>
          <w:i/>
          <w:iCs/>
          <w:color w:val="404040" w:themeColor="text1" w:themeTint="BF"/>
          <w:lang w:eastAsia="en-GB"/>
        </w:rPr>
        <w:t>(£</w:t>
      </w:r>
      <w:r w:rsidR="00F308C3">
        <w:rPr>
          <w:rFonts w:eastAsia="Times New Roman" w:cstheme="minorHAnsi"/>
          <w:i/>
          <w:iCs/>
          <w:color w:val="404040" w:themeColor="text1" w:themeTint="BF"/>
          <w:lang w:eastAsia="en-GB"/>
        </w:rPr>
        <w:t>196.28</w:t>
      </w:r>
      <w:r w:rsidR="00F308C3">
        <w:rPr>
          <w:rFonts w:eastAsia="Times New Roman" w:cstheme="minorHAnsi"/>
          <w:i/>
          <w:iCs/>
          <w:color w:val="404040" w:themeColor="text1" w:themeTint="BF"/>
          <w:lang w:eastAsia="en-GB"/>
        </w:rPr>
        <w:t>)</w:t>
      </w:r>
      <w:r w:rsidR="00F308C3" w:rsidRPr="00E83044">
        <w:rPr>
          <w:rFonts w:eastAsia="Times New Roman" w:cstheme="minorHAnsi"/>
          <w:i/>
          <w:iCs/>
          <w:color w:val="404040" w:themeColor="text1" w:themeTint="BF"/>
          <w:sz w:val="18"/>
          <w:szCs w:val="18"/>
          <w:lang w:eastAsia="en-GB"/>
        </w:rPr>
        <w:t xml:space="preserve"> </w:t>
      </w:r>
      <w:r w:rsidR="00F308C3"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(as of 2</w:t>
      </w:r>
      <w:r w:rsidR="00F308C3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3</w:t>
      </w:r>
      <w:r w:rsidR="00F308C3"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/0</w:t>
      </w:r>
      <w:r w:rsidR="00F308C3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8</w:t>
      </w:r>
      <w:r w:rsidR="00F308C3"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/2022)</w:t>
      </w:r>
      <w:r w:rsidR="00F308C3">
        <w:rPr>
          <w:rFonts w:eastAsia="Times New Roman" w:cstheme="minorHAnsi"/>
          <w:i/>
          <w:iCs/>
          <w:color w:val="404040" w:themeColor="text1" w:themeTint="BF"/>
          <w:lang w:eastAsia="en-GB"/>
        </w:rPr>
        <w:br/>
      </w:r>
      <w:r w:rsidRPr="007A54E4">
        <w:rPr>
          <w:b/>
          <w:color w:val="404040" w:themeColor="text1" w:themeTint="BF"/>
          <w:u w:val="single"/>
        </w:rPr>
        <w:t xml:space="preserve">Closing Balance:  </w:t>
      </w:r>
      <w:r w:rsidRPr="00F308C3">
        <w:rPr>
          <w:b/>
          <w:color w:val="404040" w:themeColor="text1" w:themeTint="BF"/>
        </w:rPr>
        <w:t xml:space="preserve">   £</w:t>
      </w:r>
      <w:bookmarkStart w:id="2" w:name="_Hlk95839075"/>
      <w:r w:rsidRPr="00F308C3"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 </w:t>
      </w:r>
      <w:bookmarkEnd w:id="2"/>
      <w:r w:rsidR="00391D42">
        <w:rPr>
          <w:rFonts w:eastAsia="Times New Roman" w:cstheme="minorHAnsi"/>
          <w:b/>
          <w:bCs/>
          <w:color w:val="404040" w:themeColor="text1" w:themeTint="BF"/>
          <w:lang w:eastAsia="en-GB"/>
        </w:rPr>
        <w:t>1</w:t>
      </w:r>
      <w:r w:rsidR="00D539B9">
        <w:rPr>
          <w:rFonts w:eastAsia="Times New Roman" w:cstheme="minorHAnsi"/>
          <w:b/>
          <w:bCs/>
          <w:color w:val="404040" w:themeColor="text1" w:themeTint="BF"/>
          <w:lang w:eastAsia="en-GB"/>
        </w:rPr>
        <w:t>6</w:t>
      </w:r>
      <w:r w:rsidR="00391D42">
        <w:rPr>
          <w:rFonts w:eastAsia="Times New Roman" w:cstheme="minorHAnsi"/>
          <w:b/>
          <w:bCs/>
          <w:color w:val="404040" w:themeColor="text1" w:themeTint="BF"/>
          <w:lang w:eastAsia="en-GB"/>
        </w:rPr>
        <w:t>18.30</w:t>
      </w:r>
      <w:r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 </w:t>
      </w:r>
      <w:r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(as of 2</w:t>
      </w:r>
      <w:r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3</w:t>
      </w:r>
      <w:r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/0</w:t>
      </w:r>
      <w:r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8</w:t>
      </w:r>
      <w:r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/2022)</w:t>
      </w:r>
      <w:r w:rsidRPr="007A54E4">
        <w:rPr>
          <w:rFonts w:ascii="Calibri" w:eastAsia="Times New Roman" w:hAnsi="Calibri" w:cs="Calibri"/>
          <w:b/>
          <w:bCs/>
          <w:color w:val="404040" w:themeColor="text1" w:themeTint="BF"/>
          <w:lang w:eastAsia="en-GB"/>
        </w:rPr>
        <w:br/>
      </w:r>
      <w:r w:rsidRPr="007A54E4">
        <w:rPr>
          <w:b/>
          <w:color w:val="404040" w:themeColor="text1" w:themeTint="BF"/>
        </w:rPr>
        <w:t xml:space="preserve">Prudent Reserve:      £500.00 </w:t>
      </w:r>
      <w:r w:rsidRPr="007A54E4">
        <w:rPr>
          <w:i/>
          <w:color w:val="404040" w:themeColor="text1" w:themeTint="BF"/>
          <w:sz w:val="20"/>
          <w:szCs w:val="20"/>
        </w:rPr>
        <w:t>(as set June 2020)</w:t>
      </w:r>
      <w:r>
        <w:rPr>
          <w:i/>
          <w:color w:val="404040" w:themeColor="text1" w:themeTint="BF"/>
          <w:sz w:val="20"/>
          <w:szCs w:val="20"/>
        </w:rPr>
        <w:t xml:space="preserve"> </w:t>
      </w:r>
      <w:r w:rsidRPr="007A54E4">
        <w:rPr>
          <w:b/>
          <w:color w:val="404040" w:themeColor="text1" w:themeTint="BF"/>
        </w:rPr>
        <w:br/>
      </w:r>
      <w:r w:rsidRPr="007A54E4">
        <w:rPr>
          <w:b/>
          <w:color w:val="404040" w:themeColor="text1" w:themeTint="BF"/>
          <w:u w:val="single"/>
        </w:rPr>
        <w:t xml:space="preserve">Tradition 7 surplus: </w:t>
      </w:r>
      <w:r w:rsidRPr="00F308C3">
        <w:rPr>
          <w:b/>
          <w:color w:val="404040" w:themeColor="text1" w:themeTint="BF"/>
        </w:rPr>
        <w:t xml:space="preserve">  £</w:t>
      </w:r>
      <w:r w:rsidR="00391D42" w:rsidRPr="00F308C3">
        <w:rPr>
          <w:b/>
          <w:color w:val="404040" w:themeColor="text1" w:themeTint="BF"/>
        </w:rPr>
        <w:t>1118.30</w:t>
      </w:r>
      <w:r w:rsidRPr="00F308C3">
        <w:rPr>
          <w:b/>
          <w:color w:val="404040" w:themeColor="text1" w:themeTint="BF"/>
        </w:rPr>
        <w:t xml:space="preserve"> </w:t>
      </w:r>
      <w:r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(as of 2</w:t>
      </w:r>
      <w:r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3</w:t>
      </w:r>
      <w:r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/0</w:t>
      </w:r>
      <w:r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8</w:t>
      </w:r>
      <w:r w:rsidRPr="009F6116">
        <w:rPr>
          <w:rFonts w:eastAsia="Times New Roman" w:cstheme="minorHAnsi"/>
          <w:i/>
          <w:iCs/>
          <w:color w:val="404040" w:themeColor="text1" w:themeTint="BF"/>
          <w:sz w:val="24"/>
          <w:szCs w:val="24"/>
          <w:lang w:eastAsia="en-GB"/>
        </w:rPr>
        <w:t>/2022)</w:t>
      </w:r>
      <w:r w:rsidRPr="007A54E4">
        <w:rPr>
          <w:b/>
          <w:color w:val="404040" w:themeColor="text1" w:themeTint="BF"/>
        </w:rPr>
        <w:br/>
      </w:r>
      <w:r w:rsidRPr="007A54E4">
        <w:rPr>
          <w:b/>
          <w:i/>
          <w:color w:val="404040" w:themeColor="text1" w:themeTint="BF"/>
        </w:rPr>
        <w:t>Current fixed annual expenses:</w:t>
      </w:r>
      <w:r w:rsidRPr="007A54E4">
        <w:rPr>
          <w:i/>
          <w:color w:val="404040" w:themeColor="text1" w:themeTint="BF"/>
        </w:rPr>
        <w:t xml:space="preserve"> </w:t>
      </w:r>
      <w:r>
        <w:rPr>
          <w:i/>
          <w:color w:val="404040" w:themeColor="text1" w:themeTint="BF"/>
        </w:rPr>
        <w:t xml:space="preserve">2021/22 </w:t>
      </w:r>
      <w:r w:rsidRPr="007A54E4">
        <w:rPr>
          <w:i/>
          <w:color w:val="404040" w:themeColor="text1" w:themeTint="BF"/>
        </w:rPr>
        <w:br/>
        <w:t xml:space="preserve">Website + Domain etc.   </w:t>
      </w:r>
      <w:r w:rsidRPr="00BB3B1A">
        <w:rPr>
          <w:i/>
          <w:color w:val="404040" w:themeColor="text1" w:themeTint="BF"/>
        </w:rPr>
        <w:t>£49.15</w:t>
      </w:r>
      <w:r w:rsidRPr="007A54E4">
        <w:rPr>
          <w:i/>
          <w:color w:val="404040" w:themeColor="text1" w:themeTint="BF"/>
        </w:rPr>
        <w:t xml:space="preserve"> </w:t>
      </w:r>
      <w:r w:rsidRPr="007A54E4">
        <w:rPr>
          <w:i/>
          <w:color w:val="404040" w:themeColor="text1" w:themeTint="BF"/>
          <w:sz w:val="20"/>
          <w:szCs w:val="20"/>
        </w:rPr>
        <w:t>(per year</w:t>
      </w:r>
      <w:r>
        <w:rPr>
          <w:i/>
          <w:color w:val="404040" w:themeColor="text1" w:themeTint="BF"/>
          <w:sz w:val="20"/>
          <w:szCs w:val="20"/>
        </w:rPr>
        <w:t>)</w:t>
      </w:r>
      <w:r w:rsidRPr="007A54E4">
        <w:rPr>
          <w:i/>
          <w:color w:val="404040" w:themeColor="text1" w:themeTint="BF"/>
        </w:rPr>
        <w:t xml:space="preserve"> </w:t>
      </w:r>
      <w:r w:rsidRPr="007A54E4">
        <w:rPr>
          <w:i/>
          <w:color w:val="404040" w:themeColor="text1" w:themeTint="BF"/>
        </w:rPr>
        <w:br/>
      </w:r>
      <w:proofErr w:type="spellStart"/>
      <w:r w:rsidRPr="007A54E4">
        <w:rPr>
          <w:i/>
          <w:color w:val="404040" w:themeColor="text1" w:themeTint="BF"/>
        </w:rPr>
        <w:t>Bluejeans</w:t>
      </w:r>
      <w:proofErr w:type="spellEnd"/>
      <w:r>
        <w:rPr>
          <w:i/>
          <w:color w:val="404040" w:themeColor="text1" w:themeTint="BF"/>
        </w:rPr>
        <w:t xml:space="preserve"> </w:t>
      </w:r>
      <w:r w:rsidRPr="007A54E4">
        <w:rPr>
          <w:i/>
          <w:color w:val="404040" w:themeColor="text1" w:themeTint="BF"/>
        </w:rPr>
        <w:t xml:space="preserve">account        </w:t>
      </w:r>
      <w:r w:rsidRPr="007A54E4">
        <w:rPr>
          <w:i/>
          <w:color w:val="404040" w:themeColor="text1" w:themeTint="BF"/>
        </w:rPr>
        <w:tab/>
      </w:r>
      <w:r w:rsidRPr="00BB3B1A">
        <w:rPr>
          <w:i/>
          <w:color w:val="404040" w:themeColor="text1" w:themeTint="BF"/>
        </w:rPr>
        <w:t>£158.49</w:t>
      </w:r>
      <w:r w:rsidRPr="007A54E4">
        <w:rPr>
          <w:i/>
          <w:color w:val="404040" w:themeColor="text1" w:themeTint="BF"/>
        </w:rPr>
        <w:t xml:space="preserve"> (current </w:t>
      </w:r>
      <w:proofErr w:type="spellStart"/>
      <w:r w:rsidRPr="007A54E4">
        <w:rPr>
          <w:bCs/>
          <w:i/>
          <w:iCs/>
          <w:color w:val="404040" w:themeColor="text1" w:themeTint="BF"/>
        </w:rPr>
        <w:t>Bluejeans</w:t>
      </w:r>
      <w:proofErr w:type="spellEnd"/>
      <w:r w:rsidRPr="007A54E4">
        <w:rPr>
          <w:bCs/>
          <w:i/>
          <w:iCs/>
          <w:color w:val="404040" w:themeColor="text1" w:themeTint="BF"/>
        </w:rPr>
        <w:t xml:space="preserve"> Enterprise Account annual fee)</w:t>
      </w:r>
      <w:r w:rsidRPr="007A54E4">
        <w:rPr>
          <w:i/>
          <w:color w:val="404040" w:themeColor="text1" w:themeTint="BF"/>
        </w:rPr>
        <w:br/>
      </w:r>
      <w:r w:rsidRPr="007A54E4">
        <w:rPr>
          <w:b/>
          <w:bCs/>
          <w:i/>
          <w:color w:val="404040" w:themeColor="text1" w:themeTint="BF"/>
        </w:rPr>
        <w:t>Total                                 £</w:t>
      </w:r>
      <w:r>
        <w:rPr>
          <w:b/>
          <w:bCs/>
          <w:i/>
          <w:color w:val="404040" w:themeColor="text1" w:themeTint="BF"/>
        </w:rPr>
        <w:t>207.64</w:t>
      </w:r>
      <w:r w:rsidRPr="007A54E4">
        <w:rPr>
          <w:b/>
          <w:bCs/>
          <w:color w:val="404040" w:themeColor="text1" w:themeTint="BF"/>
        </w:rPr>
        <w:t xml:space="preserve"> </w:t>
      </w:r>
      <w:r w:rsidRPr="007A54E4">
        <w:rPr>
          <w:b/>
          <w:bCs/>
          <w:i/>
          <w:color w:val="404040" w:themeColor="text1" w:themeTint="BF"/>
          <w:sz w:val="20"/>
          <w:szCs w:val="20"/>
        </w:rPr>
        <w:t>(= @ £</w:t>
      </w:r>
      <w:r>
        <w:rPr>
          <w:b/>
          <w:bCs/>
          <w:i/>
          <w:color w:val="404040" w:themeColor="text1" w:themeTint="BF"/>
          <w:sz w:val="20"/>
          <w:szCs w:val="20"/>
        </w:rPr>
        <w:t xml:space="preserve">0.36p </w:t>
      </w:r>
      <w:r w:rsidRPr="007A54E4">
        <w:rPr>
          <w:b/>
          <w:bCs/>
          <w:i/>
          <w:color w:val="404040" w:themeColor="text1" w:themeTint="BF"/>
          <w:sz w:val="20"/>
          <w:szCs w:val="20"/>
        </w:rPr>
        <w:t>/</w:t>
      </w:r>
      <w:r>
        <w:rPr>
          <w:b/>
          <w:bCs/>
          <w:i/>
          <w:color w:val="404040" w:themeColor="text1" w:themeTint="BF"/>
          <w:sz w:val="20"/>
          <w:szCs w:val="20"/>
        </w:rPr>
        <w:t xml:space="preserve"> </w:t>
      </w:r>
      <w:r w:rsidRPr="007A54E4">
        <w:rPr>
          <w:b/>
          <w:bCs/>
          <w:i/>
          <w:color w:val="404040" w:themeColor="text1" w:themeTint="BF"/>
          <w:sz w:val="20"/>
          <w:szCs w:val="20"/>
        </w:rPr>
        <w:t>$</w:t>
      </w:r>
      <w:r>
        <w:rPr>
          <w:b/>
          <w:bCs/>
          <w:i/>
          <w:color w:val="404040" w:themeColor="text1" w:themeTint="BF"/>
          <w:sz w:val="20"/>
          <w:szCs w:val="20"/>
        </w:rPr>
        <w:t xml:space="preserve">0.49c </w:t>
      </w:r>
      <w:r w:rsidRPr="007A54E4">
        <w:rPr>
          <w:b/>
          <w:bCs/>
          <w:i/>
          <w:color w:val="404040" w:themeColor="text1" w:themeTint="BF"/>
          <w:sz w:val="20"/>
          <w:szCs w:val="20"/>
        </w:rPr>
        <w:t>per meeting per week)</w:t>
      </w:r>
      <w:r>
        <w:rPr>
          <w:b/>
          <w:bCs/>
          <w:i/>
          <w:color w:val="404040" w:themeColor="text1" w:themeTint="BF"/>
          <w:sz w:val="20"/>
          <w:szCs w:val="20"/>
        </w:rPr>
        <w:br/>
      </w:r>
    </w:p>
    <w:p w14:paraId="1AD102EC" w14:textId="77777777" w:rsidR="00505614" w:rsidRDefault="00EC17C2" w:rsidP="00EC17C2">
      <w:pPr>
        <w:rPr>
          <w:color w:val="404040" w:themeColor="text1" w:themeTint="BF"/>
        </w:rPr>
      </w:pPr>
      <w:r>
        <w:rPr>
          <w:b/>
          <w:bCs/>
          <w:i/>
          <w:color w:val="404040" w:themeColor="text1" w:themeTint="BF"/>
          <w:sz w:val="20"/>
          <w:szCs w:val="20"/>
        </w:rPr>
        <w:t xml:space="preserve"> </w:t>
      </w:r>
      <w:r w:rsidRPr="00930472">
        <w:rPr>
          <w:b/>
          <w:color w:val="404040" w:themeColor="text1" w:themeTint="BF"/>
        </w:rPr>
        <w:t xml:space="preserve">Website report: </w:t>
      </w:r>
      <w:r>
        <w:rPr>
          <w:b/>
          <w:color w:val="404040" w:themeColor="text1" w:themeTint="BF"/>
        </w:rPr>
        <w:br/>
      </w:r>
      <w:r w:rsidRPr="007A54E4">
        <w:rPr>
          <w:color w:val="404040" w:themeColor="text1" w:themeTint="BF"/>
        </w:rPr>
        <w:t xml:space="preserve">The website </w:t>
      </w:r>
      <w:r w:rsidR="0030606B">
        <w:rPr>
          <w:color w:val="404040" w:themeColor="text1" w:themeTint="BF"/>
        </w:rPr>
        <w:t>encountered a</w:t>
      </w:r>
      <w:r w:rsidRPr="007A54E4">
        <w:rPr>
          <w:color w:val="404040" w:themeColor="text1" w:themeTint="BF"/>
        </w:rPr>
        <w:t xml:space="preserve"> problem</w:t>
      </w:r>
      <w:r w:rsidR="0030606B">
        <w:rPr>
          <w:color w:val="404040" w:themeColor="text1" w:themeTint="BF"/>
        </w:rPr>
        <w:t xml:space="preserve"> at the last “Theme/Template” update that caused some formatting/appearance issues which have now been resolved. B</w:t>
      </w:r>
      <w:r w:rsidRPr="007A54E4">
        <w:rPr>
          <w:color w:val="404040" w:themeColor="text1" w:themeTint="BF"/>
        </w:rPr>
        <w:t>ackups are being taken regularly, website</w:t>
      </w:r>
      <w:r>
        <w:rPr>
          <w:color w:val="404040" w:themeColor="text1" w:themeTint="BF"/>
        </w:rPr>
        <w:t xml:space="preserve"> content,</w:t>
      </w:r>
      <w:r w:rsidRPr="007A54E4">
        <w:rPr>
          <w:color w:val="404040" w:themeColor="text1" w:themeTint="BF"/>
        </w:rPr>
        <w:t xml:space="preserve"> software &amp; plugins etc are being updated as required.</w:t>
      </w:r>
      <w:r>
        <w:rPr>
          <w:color w:val="404040" w:themeColor="text1" w:themeTint="BF"/>
        </w:rPr>
        <w:t xml:space="preserve"> </w:t>
      </w:r>
    </w:p>
    <w:p w14:paraId="0ECADCAD" w14:textId="77777777" w:rsidR="00B231F2" w:rsidRDefault="00505614" w:rsidP="00EC17C2">
      <w:pPr>
        <w:rPr>
          <w:color w:val="404040" w:themeColor="text1" w:themeTint="BF"/>
        </w:rPr>
      </w:pPr>
      <w:r>
        <w:rPr>
          <w:color w:val="404040" w:themeColor="text1" w:themeTint="BF"/>
        </w:rPr>
        <w:t xml:space="preserve">The theme template we </w:t>
      </w:r>
      <w:r w:rsidR="000308CC">
        <w:rPr>
          <w:color w:val="404040" w:themeColor="text1" w:themeTint="BF"/>
        </w:rPr>
        <w:t xml:space="preserve">have </w:t>
      </w:r>
      <w:r>
        <w:rPr>
          <w:color w:val="404040" w:themeColor="text1" w:themeTint="BF"/>
        </w:rPr>
        <w:t>use</w:t>
      </w:r>
      <w:r w:rsidR="000308CC">
        <w:rPr>
          <w:color w:val="404040" w:themeColor="text1" w:themeTint="BF"/>
        </w:rPr>
        <w:t>d for the last decade or so</w:t>
      </w:r>
      <w:r>
        <w:rPr>
          <w:color w:val="404040" w:themeColor="text1" w:themeTint="BF"/>
        </w:rPr>
        <w:t>, known as “Responsive”</w:t>
      </w:r>
      <w:r w:rsidR="000308CC">
        <w:rPr>
          <w:color w:val="404040" w:themeColor="text1" w:themeTint="BF"/>
        </w:rPr>
        <w:t xml:space="preserve">, </w:t>
      </w:r>
      <w:r>
        <w:rPr>
          <w:color w:val="404040" w:themeColor="text1" w:themeTint="BF"/>
        </w:rPr>
        <w:t xml:space="preserve">is a basic free to use version that limits our options in terms of </w:t>
      </w:r>
      <w:r w:rsidR="00281ADF">
        <w:rPr>
          <w:color w:val="404040" w:themeColor="text1" w:themeTint="BF"/>
        </w:rPr>
        <w:t xml:space="preserve">the </w:t>
      </w:r>
      <w:r>
        <w:rPr>
          <w:color w:val="404040" w:themeColor="text1" w:themeTint="BF"/>
        </w:rPr>
        <w:t>site development and presentation</w:t>
      </w:r>
      <w:r w:rsidR="000308CC">
        <w:rPr>
          <w:color w:val="404040" w:themeColor="text1" w:themeTint="BF"/>
        </w:rPr>
        <w:t xml:space="preserve"> tools </w:t>
      </w:r>
      <w:r w:rsidR="00281ADF">
        <w:rPr>
          <w:color w:val="404040" w:themeColor="text1" w:themeTint="BF"/>
        </w:rPr>
        <w:t xml:space="preserve">that </w:t>
      </w:r>
      <w:r w:rsidR="000308CC">
        <w:rPr>
          <w:color w:val="404040" w:themeColor="text1" w:themeTint="BF"/>
        </w:rPr>
        <w:t xml:space="preserve">are </w:t>
      </w:r>
      <w:r w:rsidR="00281ADF">
        <w:rPr>
          <w:color w:val="404040" w:themeColor="text1" w:themeTint="BF"/>
        </w:rPr>
        <w:t xml:space="preserve">now possible with the latest version of Wordpress. A “Pro” version of the </w:t>
      </w:r>
      <w:r w:rsidR="00D7065F">
        <w:rPr>
          <w:color w:val="404040" w:themeColor="text1" w:themeTint="BF"/>
        </w:rPr>
        <w:t>“</w:t>
      </w:r>
      <w:r w:rsidR="00D7065F">
        <w:rPr>
          <w:color w:val="404040" w:themeColor="text1" w:themeTint="BF"/>
        </w:rPr>
        <w:t xml:space="preserve">Responsive” </w:t>
      </w:r>
      <w:r w:rsidR="00281ADF">
        <w:rPr>
          <w:color w:val="404040" w:themeColor="text1" w:themeTint="BF"/>
        </w:rPr>
        <w:t>theme is available at the cost of $139.00 (approximately £118.00</w:t>
      </w:r>
      <w:r w:rsidR="00D7065F">
        <w:rPr>
          <w:color w:val="404040" w:themeColor="text1" w:themeTint="BF"/>
        </w:rPr>
        <w:t>)</w:t>
      </w:r>
      <w:r w:rsidR="00281ADF">
        <w:rPr>
          <w:color w:val="404040" w:themeColor="text1" w:themeTint="BF"/>
        </w:rPr>
        <w:t xml:space="preserve"> for a </w:t>
      </w:r>
      <w:r w:rsidR="00D7065F">
        <w:rPr>
          <w:color w:val="404040" w:themeColor="text1" w:themeTint="BF"/>
        </w:rPr>
        <w:t xml:space="preserve">1 site </w:t>
      </w:r>
      <w:r w:rsidR="00281ADF">
        <w:rPr>
          <w:color w:val="404040" w:themeColor="text1" w:themeTint="BF"/>
        </w:rPr>
        <w:t>lifetime license</w:t>
      </w:r>
      <w:r w:rsidR="00D7065F">
        <w:rPr>
          <w:color w:val="404040" w:themeColor="text1" w:themeTint="BF"/>
        </w:rPr>
        <w:t xml:space="preserve"> that would </w:t>
      </w:r>
      <w:r w:rsidR="000103C9">
        <w:rPr>
          <w:color w:val="404040" w:themeColor="text1" w:themeTint="BF"/>
        </w:rPr>
        <w:t xml:space="preserve">then </w:t>
      </w:r>
      <w:r w:rsidR="00D7065F">
        <w:rPr>
          <w:color w:val="404040" w:themeColor="text1" w:themeTint="BF"/>
        </w:rPr>
        <w:t>enable us to</w:t>
      </w:r>
      <w:r w:rsidR="00B231F2">
        <w:rPr>
          <w:color w:val="404040" w:themeColor="text1" w:themeTint="BF"/>
        </w:rPr>
        <w:t xml:space="preserve"> access and</w:t>
      </w:r>
      <w:r w:rsidR="00D7065F">
        <w:rPr>
          <w:color w:val="404040" w:themeColor="text1" w:themeTint="BF"/>
        </w:rPr>
        <w:t xml:space="preserve"> make full use of the </w:t>
      </w:r>
      <w:r w:rsidR="000103C9">
        <w:rPr>
          <w:color w:val="404040" w:themeColor="text1" w:themeTint="BF"/>
        </w:rPr>
        <w:t xml:space="preserve">new </w:t>
      </w:r>
      <w:r w:rsidR="00D7065F">
        <w:rPr>
          <w:color w:val="404040" w:themeColor="text1" w:themeTint="BF"/>
        </w:rPr>
        <w:t>editing and design capabilit</w:t>
      </w:r>
      <w:r w:rsidR="000103C9">
        <w:rPr>
          <w:color w:val="404040" w:themeColor="text1" w:themeTint="BF"/>
        </w:rPr>
        <w:t>ies</w:t>
      </w:r>
      <w:r w:rsidR="00D7065F">
        <w:rPr>
          <w:color w:val="404040" w:themeColor="text1" w:themeTint="BF"/>
        </w:rPr>
        <w:t xml:space="preserve"> </w:t>
      </w:r>
      <w:r w:rsidR="000308CC">
        <w:rPr>
          <w:color w:val="404040" w:themeColor="text1" w:themeTint="BF"/>
        </w:rPr>
        <w:t>of</w:t>
      </w:r>
      <w:r w:rsidR="00D7065F">
        <w:rPr>
          <w:color w:val="404040" w:themeColor="text1" w:themeTint="BF"/>
        </w:rPr>
        <w:t xml:space="preserve"> Wordpress</w:t>
      </w:r>
      <w:r w:rsidR="000103C9">
        <w:rPr>
          <w:color w:val="404040" w:themeColor="text1" w:themeTint="BF"/>
        </w:rPr>
        <w:t xml:space="preserve"> and</w:t>
      </w:r>
      <w:r w:rsidR="00B231F2">
        <w:rPr>
          <w:color w:val="404040" w:themeColor="text1" w:themeTint="BF"/>
        </w:rPr>
        <w:t>,</w:t>
      </w:r>
      <w:r w:rsidR="000103C9">
        <w:rPr>
          <w:color w:val="404040" w:themeColor="text1" w:themeTint="BF"/>
        </w:rPr>
        <w:t xml:space="preserve"> </w:t>
      </w:r>
      <w:r w:rsidR="00B231F2">
        <w:rPr>
          <w:color w:val="404040" w:themeColor="text1" w:themeTint="BF"/>
        </w:rPr>
        <w:t xml:space="preserve">with some basic instruction, </w:t>
      </w:r>
      <w:r w:rsidR="000103C9">
        <w:rPr>
          <w:color w:val="404040" w:themeColor="text1" w:themeTint="BF"/>
        </w:rPr>
        <w:t>ultimately make any future handover of website service less daunting to members with less technical</w:t>
      </w:r>
      <w:r w:rsidR="00B231F2">
        <w:rPr>
          <w:color w:val="404040" w:themeColor="text1" w:themeTint="BF"/>
        </w:rPr>
        <w:t xml:space="preserve"> experience or</w:t>
      </w:r>
      <w:r w:rsidR="000103C9">
        <w:rPr>
          <w:color w:val="404040" w:themeColor="text1" w:themeTint="BF"/>
        </w:rPr>
        <w:t xml:space="preserve"> ability.</w:t>
      </w:r>
    </w:p>
    <w:p w14:paraId="77AB2836" w14:textId="058E3579" w:rsidR="00EC17C2" w:rsidRPr="00930472" w:rsidRDefault="00B231F2" w:rsidP="00EC17C2">
      <w:pPr>
        <w:rPr>
          <w:b/>
          <w:bCs/>
          <w:i/>
          <w:color w:val="404040" w:themeColor="text1" w:themeTint="BF"/>
          <w:sz w:val="20"/>
          <w:szCs w:val="20"/>
        </w:rPr>
      </w:pPr>
      <w:r>
        <w:rPr>
          <w:color w:val="404040" w:themeColor="text1" w:themeTint="BF"/>
        </w:rPr>
        <w:t xml:space="preserve">The proposal therefore is to ask the ASC if </w:t>
      </w:r>
      <w:r w:rsidR="00237822">
        <w:rPr>
          <w:color w:val="404040" w:themeColor="text1" w:themeTint="BF"/>
        </w:rPr>
        <w:t>we</w:t>
      </w:r>
      <w:r>
        <w:rPr>
          <w:color w:val="404040" w:themeColor="text1" w:themeTint="BF"/>
        </w:rPr>
        <w:t xml:space="preserve"> are willing and or happy to agree to us proceeding with th</w:t>
      </w:r>
      <w:r w:rsidR="00237822">
        <w:rPr>
          <w:color w:val="404040" w:themeColor="text1" w:themeTint="BF"/>
        </w:rPr>
        <w:t xml:space="preserve">e template </w:t>
      </w:r>
      <w:r>
        <w:rPr>
          <w:color w:val="404040" w:themeColor="text1" w:themeTint="BF"/>
        </w:rPr>
        <w:t xml:space="preserve">upgrade at the cost stated above?  </w:t>
      </w:r>
    </w:p>
    <w:p w14:paraId="28F5BEE4" w14:textId="77777777" w:rsidR="00EC17C2" w:rsidRDefault="00EC17C2"/>
    <w:sectPr w:rsidR="00EC1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C2"/>
    <w:rsid w:val="000103C9"/>
    <w:rsid w:val="000308CC"/>
    <w:rsid w:val="00237822"/>
    <w:rsid w:val="00281ADF"/>
    <w:rsid w:val="0030606B"/>
    <w:rsid w:val="00391D42"/>
    <w:rsid w:val="00505614"/>
    <w:rsid w:val="00526173"/>
    <w:rsid w:val="007812FF"/>
    <w:rsid w:val="00B231F2"/>
    <w:rsid w:val="00D539B9"/>
    <w:rsid w:val="00D7065F"/>
    <w:rsid w:val="00EC17C2"/>
    <w:rsid w:val="00F3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A2B97"/>
  <w15:chartTrackingRefBased/>
  <w15:docId w15:val="{C428878C-8BA8-46AC-9249-D4D09136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7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Adams</dc:creator>
  <cp:keywords/>
  <dc:description/>
  <cp:lastModifiedBy>Stephen Adams</cp:lastModifiedBy>
  <cp:revision>1</cp:revision>
  <dcterms:created xsi:type="dcterms:W3CDTF">2022-08-23T10:58:00Z</dcterms:created>
  <dcterms:modified xsi:type="dcterms:W3CDTF">2022-08-23T12:49:00Z</dcterms:modified>
</cp:coreProperties>
</file>