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0868BE48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Treasury and Website reports for the HIGNA ASC 2</w:t>
      </w:r>
      <w:r w:rsidR="003472A0">
        <w:rPr>
          <w:b/>
          <w:color w:val="404040" w:themeColor="text1" w:themeTint="BF"/>
          <w:sz w:val="24"/>
          <w:szCs w:val="24"/>
          <w:u w:val="single"/>
        </w:rPr>
        <w:t>5</w:t>
      </w:r>
      <w:r w:rsidRPr="00237822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of </w:t>
      </w:r>
      <w:r w:rsidR="003472A0">
        <w:rPr>
          <w:b/>
          <w:color w:val="404040" w:themeColor="text1" w:themeTint="BF"/>
          <w:sz w:val="24"/>
          <w:szCs w:val="24"/>
          <w:u w:val="single"/>
        </w:rPr>
        <w:t>October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2022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12DFDAC2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bookmarkStart w:id="1" w:name="_Hlk123379861"/>
      <w:r w:rsidR="001D7D18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31/12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bookmarkEnd w:id="0"/>
      <w:bookmarkEnd w:id="1"/>
    </w:p>
    <w:p w14:paraId="7FD89399" w14:textId="413A3AB2" w:rsidR="001D7D18" w:rsidRPr="001D7D18" w:rsidRDefault="00EC17C2" w:rsidP="001D7D18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3472A0">
        <w:rPr>
          <w:b/>
          <w:color w:val="404040" w:themeColor="text1" w:themeTint="BF"/>
        </w:rPr>
        <w:t>of</w:t>
      </w:r>
      <w:r w:rsidR="001D7D18">
        <w:rPr>
          <w:b/>
          <w:color w:val="404040" w:themeColor="text1" w:themeTint="BF"/>
        </w:rPr>
        <w:t xml:space="preserve"> November</w:t>
      </w:r>
      <w:r w:rsidRPr="007A54E4">
        <w:rPr>
          <w:b/>
          <w:color w:val="404040" w:themeColor="text1" w:themeTint="BF"/>
        </w:rPr>
        <w:t xml:space="preserve"> ASC</w:t>
      </w:r>
      <w:r w:rsidR="001D7D18">
        <w:rPr>
          <w:b/>
          <w:color w:val="404040" w:themeColor="text1" w:themeTint="BF"/>
        </w:rPr>
        <w:t xml:space="preserve"> 2022 </w:t>
      </w:r>
      <w:r w:rsidR="001D7D18" w:rsidRPr="001D7D18">
        <w:rPr>
          <w:rFonts w:ascii="Calibri" w:eastAsia="Times New Roman" w:hAnsi="Calibri" w:cs="Calibri"/>
          <w:b/>
          <w:bCs/>
          <w:lang w:eastAsia="en-GB"/>
        </w:rPr>
        <w:t>£1,229.09</w:t>
      </w:r>
    </w:p>
    <w:p w14:paraId="7F5311DC" w14:textId="30E12CEB" w:rsidR="001D7D18" w:rsidRPr="001D7D18" w:rsidRDefault="00EC17C2" w:rsidP="001D7D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2" w:name="_Hlk85720444"/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2"/>
      <w:r w:rsidRPr="007A54E4">
        <w:rPr>
          <w:b/>
          <w:color w:val="404040" w:themeColor="text1" w:themeTint="BF"/>
        </w:rPr>
        <w:t xml:space="preserve">PayPal Balance:      </w:t>
      </w:r>
      <w:r w:rsidR="001D7D18" w:rsidRPr="001D7D18">
        <w:rPr>
          <w:rFonts w:ascii="Calibri" w:eastAsia="Times New Roman" w:hAnsi="Calibri" w:cs="Calibri"/>
          <w:b/>
          <w:bCs/>
          <w:color w:val="000000"/>
          <w:lang w:eastAsia="en-GB"/>
        </w:rPr>
        <w:t>£900.02</w:t>
      </w:r>
    </w:p>
    <w:p w14:paraId="4BC736A9" w14:textId="7F1D4C23" w:rsidR="001D7D18" w:rsidRPr="001D7D18" w:rsidRDefault="00EC17C2" w:rsidP="001D7D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A54E4">
        <w:rPr>
          <w:b/>
          <w:color w:val="404040" w:themeColor="text1" w:themeTint="BF"/>
        </w:rPr>
        <w:t xml:space="preserve">Bank Act Balance:  </w:t>
      </w:r>
      <w:r w:rsidR="001D7D18" w:rsidRPr="001D7D18">
        <w:rPr>
          <w:rFonts w:ascii="Calibri" w:eastAsia="Times New Roman" w:hAnsi="Calibri" w:cs="Calibri"/>
          <w:b/>
          <w:bCs/>
          <w:color w:val="000000"/>
          <w:lang w:eastAsia="en-GB"/>
        </w:rPr>
        <w:t>£639.46</w:t>
      </w:r>
    </w:p>
    <w:p w14:paraId="48D5E68B" w14:textId="77777777" w:rsidR="001D7D18" w:rsidRDefault="00EC17C2" w:rsidP="00EC17C2">
      <w:pP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£</w:t>
      </w:r>
      <w:r w:rsidR="001D7D18">
        <w:rPr>
          <w:b/>
          <w:color w:val="404040" w:themeColor="text1" w:themeTint="BF"/>
        </w:rPr>
        <w:t>450</w:t>
      </w:r>
      <w:r>
        <w:rPr>
          <w:b/>
          <w:color w:val="404040" w:themeColor="text1" w:themeTint="BF"/>
        </w:rPr>
        <w:t xml:space="preserve"> </w:t>
      </w:r>
      <w:r>
        <w:rPr>
          <w:bCs/>
          <w:color w:val="404040" w:themeColor="text1" w:themeTint="BF"/>
        </w:rPr>
        <w:t xml:space="preserve">(£200 Donation to </w:t>
      </w:r>
      <w:r w:rsidR="001D7D18">
        <w:rPr>
          <w:bCs/>
          <w:color w:val="404040" w:themeColor="text1" w:themeTint="BF"/>
        </w:rPr>
        <w:t>November</w:t>
      </w:r>
      <w:r>
        <w:rPr>
          <w:bCs/>
          <w:color w:val="404040" w:themeColor="text1" w:themeTint="BF"/>
        </w:rPr>
        <w:t xml:space="preserve"> RSC, £</w:t>
      </w:r>
      <w:r w:rsidR="001D7D18">
        <w:rPr>
          <w:bCs/>
          <w:color w:val="404040" w:themeColor="text1" w:themeTint="BF"/>
        </w:rPr>
        <w:t>250</w:t>
      </w:r>
      <w:r w:rsidR="003472A0" w:rsidRPr="003472A0">
        <w:rPr>
          <w:bCs/>
          <w:color w:val="404040" w:themeColor="text1" w:themeTint="BF"/>
        </w:rPr>
        <w:t xml:space="preserve"> </w:t>
      </w:r>
      <w:r w:rsidR="001D7D18">
        <w:rPr>
          <w:bCs/>
          <w:color w:val="404040" w:themeColor="text1" w:themeTint="BF"/>
        </w:rPr>
        <w:t>Ringfenced for 22/23 Bluejeans</w:t>
      </w:r>
      <w:r w:rsidR="003472A0">
        <w:rPr>
          <w:bCs/>
          <w:color w:val="404040" w:themeColor="text1" w:themeTint="BF"/>
        </w:rPr>
        <w:t xml:space="preserve"> license</w:t>
      </w:r>
      <w:r>
        <w:rPr>
          <w:bCs/>
          <w:color w:val="404040" w:themeColor="text1" w:themeTint="BF"/>
        </w:rPr>
        <w:t>)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  £</w:t>
      </w:r>
      <w:bookmarkStart w:id="3" w:name="_Hlk95839075"/>
      <w:r w:rsidRPr="00F308C3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End w:id="3"/>
      <w:r w:rsidR="001D7D18">
        <w:rPr>
          <w:rFonts w:eastAsia="Times New Roman" w:cstheme="minorHAnsi"/>
          <w:b/>
          <w:bCs/>
          <w:color w:val="404040" w:themeColor="text1" w:themeTint="BF"/>
          <w:lang w:eastAsia="en-GB"/>
        </w:rPr>
        <w:t>1289.48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="001D7D18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r w:rsidR="001D7D18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31/12</w:t>
      </w:r>
      <w:r w:rsidR="001D7D18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Pr="007A54E4">
        <w:rPr>
          <w:i/>
          <w:color w:val="404040" w:themeColor="text1" w:themeTint="BF"/>
          <w:sz w:val="20"/>
          <w:szCs w:val="20"/>
        </w:rPr>
        <w:t>(as set June 2020)</w:t>
      </w:r>
      <w:r>
        <w:rPr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 xml:space="preserve">Tradition 7 surplus: </w:t>
      </w:r>
      <w:r w:rsidRPr="00F308C3">
        <w:rPr>
          <w:b/>
          <w:color w:val="404040" w:themeColor="text1" w:themeTint="BF"/>
        </w:rPr>
        <w:t xml:space="preserve">  £</w:t>
      </w:r>
      <w:r w:rsidR="001D7D18">
        <w:rPr>
          <w:b/>
          <w:color w:val="404040" w:themeColor="text1" w:themeTint="BF"/>
        </w:rPr>
        <w:t>789.48</w:t>
      </w:r>
      <w:r w:rsidRPr="00F308C3">
        <w:rPr>
          <w:b/>
          <w:color w:val="404040" w:themeColor="text1" w:themeTint="BF"/>
        </w:rPr>
        <w:t xml:space="preserve"> </w:t>
      </w:r>
      <w:r w:rsidR="001D7D18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r w:rsidR="001D7D18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31/12</w:t>
      </w:r>
      <w:r w:rsidR="001D7D18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1660"/>
        <w:gridCol w:w="1480"/>
      </w:tblGrid>
      <w:tr w:rsidR="001D7D18" w:rsidRPr="001D7D18" w14:paraId="5A26E5AB" w14:textId="77777777" w:rsidTr="001D7D18">
        <w:trPr>
          <w:trHeight w:val="300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9F67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End of Year Account 2022</w:t>
            </w:r>
          </w:p>
        </w:tc>
      </w:tr>
      <w:tr w:rsidR="001D7D18" w:rsidRPr="001D7D18" w14:paraId="2DD728C3" w14:textId="77777777" w:rsidTr="001D7D18">
        <w:trPr>
          <w:trHeight w:val="3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441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B/BF 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20F802" w14:textId="77777777" w:rsidR="001D7D18" w:rsidRPr="001D7D18" w:rsidRDefault="001D7D18" w:rsidP="00431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£1,294.86</w:t>
            </w:r>
          </w:p>
        </w:tc>
      </w:tr>
      <w:tr w:rsidR="001D7D18" w:rsidRPr="001D7D18" w14:paraId="0206916E" w14:textId="77777777" w:rsidTr="001D7D1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7FC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5B89" w14:textId="77777777" w:rsidR="001D7D18" w:rsidRPr="001D7D18" w:rsidRDefault="001D7D18" w:rsidP="0043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D18" w:rsidRPr="001D7D18" w14:paraId="2D6C9E77" w14:textId="77777777" w:rsidTr="001D7D1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9B3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out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E34F78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£1,513.81</w:t>
            </w:r>
          </w:p>
        </w:tc>
      </w:tr>
      <w:tr w:rsidR="001D7D18" w:rsidRPr="001D7D18" w14:paraId="634A2345" w14:textId="77777777" w:rsidTr="001D7D1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60D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Closing Bal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771AC1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£1,289.48</w:t>
            </w:r>
          </w:p>
        </w:tc>
      </w:tr>
      <w:tr w:rsidR="001D7D18" w:rsidRPr="001D7D18" w14:paraId="422C7B67" w14:textId="77777777" w:rsidTr="001D7D1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102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total 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5A1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£2,803.29</w:t>
            </w:r>
          </w:p>
        </w:tc>
      </w:tr>
      <w:tr w:rsidR="001D7D18" w:rsidRPr="001D7D18" w14:paraId="7AED9471" w14:textId="77777777" w:rsidTr="001D7D1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8D9" w14:textId="2EA86B2A" w:rsidR="00431317" w:rsidRDefault="00431317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="001D7D18"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BBF FROM </w:t>
            </w:r>
          </w:p>
          <w:p w14:paraId="3F86F70F" w14:textId="10981C05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FB8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£1,508.43</w:t>
            </w:r>
          </w:p>
        </w:tc>
      </w:tr>
      <w:tr w:rsidR="001D7D18" w:rsidRPr="001D7D18" w14:paraId="4418139A" w14:textId="77777777" w:rsidTr="001D7D18">
        <w:trPr>
          <w:trHeight w:val="9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A1A6" w14:textId="77777777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Total Contributions 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4AD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£1,508.43</w:t>
            </w:r>
          </w:p>
        </w:tc>
      </w:tr>
      <w:tr w:rsidR="001D7D18" w:rsidRPr="001D7D18" w14:paraId="0A88392C" w14:textId="77777777" w:rsidTr="001D7D18">
        <w:trPr>
          <w:trHeight w:val="6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4E438" w14:textId="065F9F6E" w:rsidR="001D7D18" w:rsidRPr="001D7D18" w:rsidRDefault="001D7D18" w:rsidP="001D7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color w:val="000000"/>
                <w:lang w:eastAsia="en-GB"/>
              </w:rPr>
              <w:t>Trad 7 up from 2021 by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A0D" w14:textId="77777777" w:rsidR="001D7D18" w:rsidRPr="001D7D18" w:rsidRDefault="001D7D18" w:rsidP="001D7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D7D1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£213.57</w:t>
            </w:r>
          </w:p>
        </w:tc>
      </w:tr>
    </w:tbl>
    <w:p w14:paraId="6E8B78EE" w14:textId="38FE43D4" w:rsidR="00EC17C2" w:rsidRPr="00F308C3" w:rsidRDefault="00EC17C2" w:rsidP="00EC17C2">
      <w:pPr>
        <w:rPr>
          <w:rFonts w:eastAsia="Times New Roman" w:cstheme="minorHAnsi"/>
          <w:i/>
          <w:iCs/>
          <w:color w:val="404040" w:themeColor="text1" w:themeTint="BF"/>
          <w:lang w:eastAsia="en-GB"/>
        </w:rPr>
      </w:pP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>
        <w:rPr>
          <w:i/>
          <w:color w:val="404040" w:themeColor="text1" w:themeTint="BF"/>
        </w:rPr>
        <w:t>2021/22</w:t>
      </w:r>
      <w:r w:rsidR="00431317">
        <w:rPr>
          <w:i/>
          <w:color w:val="404040" w:themeColor="text1" w:themeTint="BF"/>
        </w:rPr>
        <w:t xml:space="preserve"> to be adjusted for 2022/23 if required once Bluejeans account is paid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>Bluejeans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£158.49</w:t>
      </w:r>
      <w:r w:rsidRPr="007A54E4">
        <w:rPr>
          <w:i/>
          <w:color w:val="404040" w:themeColor="text1" w:themeTint="BF"/>
        </w:rPr>
        <w:t xml:space="preserve"> (current </w:t>
      </w:r>
      <w:r w:rsidRPr="007A54E4">
        <w:rPr>
          <w:bCs/>
          <w:i/>
          <w:iCs/>
          <w:color w:val="404040" w:themeColor="text1" w:themeTint="BF"/>
        </w:rPr>
        <w:t>Bluejeans Enterprise Account annual fee</w:t>
      </w:r>
      <w:r w:rsidR="004C1C7D">
        <w:rPr>
          <w:bCs/>
          <w:i/>
          <w:iCs/>
          <w:color w:val="404040" w:themeColor="text1" w:themeTint="BF"/>
        </w:rPr>
        <w:t>2021/22</w:t>
      </w:r>
      <w:r w:rsidRPr="007A54E4">
        <w:rPr>
          <w:bCs/>
          <w:i/>
          <w:iCs/>
          <w:color w:val="404040" w:themeColor="text1" w:themeTint="BF"/>
        </w:rPr>
        <w:t>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0.36p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0.49c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0F5331D7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472A0">
        <w:rPr>
          <w:color w:val="404040" w:themeColor="text1" w:themeTint="BF"/>
        </w:rPr>
        <w:t xml:space="preserve">is running well and development work </w:t>
      </w:r>
      <w:r w:rsidR="004C1C7D">
        <w:rPr>
          <w:color w:val="404040" w:themeColor="text1" w:themeTint="BF"/>
        </w:rPr>
        <w:t>is ongoing</w:t>
      </w:r>
      <w:r w:rsidR="003472A0">
        <w:rPr>
          <w:color w:val="404040" w:themeColor="text1" w:themeTint="BF"/>
        </w:rPr>
        <w:t xml:space="preserve"> for </w:t>
      </w:r>
      <w:r w:rsidR="00C53E60">
        <w:rPr>
          <w:color w:val="404040" w:themeColor="text1" w:themeTint="BF"/>
        </w:rPr>
        <w:t xml:space="preserve">the </w:t>
      </w:r>
      <w:r w:rsidR="003472A0">
        <w:rPr>
          <w:color w:val="404040" w:themeColor="text1" w:themeTint="BF"/>
        </w:rPr>
        <w:t>deploy</w:t>
      </w:r>
      <w:r w:rsidR="00C53E60">
        <w:rPr>
          <w:color w:val="404040" w:themeColor="text1" w:themeTint="BF"/>
        </w:rPr>
        <w:t>ment of</w:t>
      </w:r>
      <w:r w:rsidR="003472A0">
        <w:rPr>
          <w:color w:val="404040" w:themeColor="text1" w:themeTint="BF"/>
        </w:rPr>
        <w:t xml:space="preserve"> the new Pro Template features</w:t>
      </w:r>
      <w:r w:rsidR="0030606B">
        <w:rPr>
          <w:color w:val="404040" w:themeColor="text1" w:themeTint="BF"/>
        </w:rPr>
        <w:t>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etc are being updated as required</w:t>
      </w:r>
      <w:r w:rsidR="00431317">
        <w:rPr>
          <w:color w:val="404040" w:themeColor="text1" w:themeTint="BF"/>
        </w:rPr>
        <w:t xml:space="preserve">, </w:t>
      </w:r>
      <w:r w:rsidR="00431317">
        <w:rPr>
          <w:color w:val="404040" w:themeColor="text1" w:themeTint="BF"/>
        </w:rPr>
        <w:t xml:space="preserve">new site security protocols have been </w:t>
      </w:r>
      <w:r w:rsidR="004C1C7D">
        <w:rPr>
          <w:color w:val="404040" w:themeColor="text1" w:themeTint="BF"/>
        </w:rPr>
        <w:t xml:space="preserve">now </w:t>
      </w:r>
      <w:r w:rsidR="00431317">
        <w:rPr>
          <w:color w:val="404040" w:themeColor="text1" w:themeTint="BF"/>
        </w:rPr>
        <w:t>implemented</w:t>
      </w:r>
      <w:r w:rsidR="00431317">
        <w:rPr>
          <w:color w:val="404040" w:themeColor="text1" w:themeTint="BF"/>
        </w:rPr>
        <w:t>.</w:t>
      </w:r>
    </w:p>
    <w:p w14:paraId="28F5BEE4" w14:textId="77777777" w:rsidR="00EC17C2" w:rsidRDefault="00EC17C2"/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6B4E" w14:textId="77777777" w:rsidR="007F589E" w:rsidRDefault="007F589E" w:rsidP="003472A0">
      <w:pPr>
        <w:spacing w:after="0" w:line="240" w:lineRule="auto"/>
      </w:pPr>
      <w:r>
        <w:separator/>
      </w:r>
    </w:p>
  </w:endnote>
  <w:endnote w:type="continuationSeparator" w:id="0">
    <w:p w14:paraId="4DD96FA5" w14:textId="77777777" w:rsidR="007F589E" w:rsidRDefault="007F589E" w:rsidP="003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A5E5" w14:textId="77777777" w:rsidR="007F589E" w:rsidRDefault="007F589E" w:rsidP="003472A0">
      <w:pPr>
        <w:spacing w:after="0" w:line="240" w:lineRule="auto"/>
      </w:pPr>
      <w:r>
        <w:separator/>
      </w:r>
    </w:p>
  </w:footnote>
  <w:footnote w:type="continuationSeparator" w:id="0">
    <w:p w14:paraId="490CE30F" w14:textId="77777777" w:rsidR="007F589E" w:rsidRDefault="007F589E" w:rsidP="0034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1D7D18"/>
    <w:rsid w:val="00237822"/>
    <w:rsid w:val="00281ADF"/>
    <w:rsid w:val="0030606B"/>
    <w:rsid w:val="003472A0"/>
    <w:rsid w:val="00391D42"/>
    <w:rsid w:val="00431317"/>
    <w:rsid w:val="004C1C7D"/>
    <w:rsid w:val="00505614"/>
    <w:rsid w:val="00526173"/>
    <w:rsid w:val="007812FF"/>
    <w:rsid w:val="007F589E"/>
    <w:rsid w:val="00B231F2"/>
    <w:rsid w:val="00C53E60"/>
    <w:rsid w:val="00D539B9"/>
    <w:rsid w:val="00D7065F"/>
    <w:rsid w:val="00EC17C2"/>
    <w:rsid w:val="00ED46CD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0"/>
  </w:style>
  <w:style w:type="paragraph" w:styleId="Footer">
    <w:name w:val="footer"/>
    <w:basedOn w:val="Normal"/>
    <w:link w:val="Foot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3</cp:revision>
  <dcterms:created xsi:type="dcterms:W3CDTF">2022-12-31T17:06:00Z</dcterms:created>
  <dcterms:modified xsi:type="dcterms:W3CDTF">2022-12-31T17:10:00Z</dcterms:modified>
</cp:coreProperties>
</file>