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D17BD" w14:textId="77777777" w:rsidR="00E36A0F" w:rsidRDefault="00000000">
      <w:pPr>
        <w:pStyle w:val="Heading2"/>
      </w:pPr>
      <w:r>
        <w:t xml:space="preserve"> Action at region</w:t>
      </w:r>
    </w:p>
    <w:p w14:paraId="77246FAC" w14:textId="6144667E" w:rsidR="00E36A0F" w:rsidRDefault="00000000">
      <w:r>
        <w:t xml:space="preserve">This was a busy RSC meeting, attended </w:t>
      </w:r>
      <w:r w:rsidRPr="00383BC5">
        <w:t xml:space="preserve">by </w:t>
      </w:r>
      <w:r w:rsidR="00195955">
        <w:t>2</w:t>
      </w:r>
      <w:r w:rsidR="000C3012">
        <w:t>2</w:t>
      </w:r>
      <w:r w:rsidRPr="00383BC5">
        <w:t xml:space="preserve"> RCMs</w:t>
      </w:r>
      <w:r>
        <w:t xml:space="preserve"> and Alt RCMs attended over the two days. We have 36 ASCs as part of the RSC, it would be great to see more ASC representatives here at the RSC. </w:t>
      </w:r>
    </w:p>
    <w:p w14:paraId="4BDD0B4B" w14:textId="77777777" w:rsidR="00E36A0F" w:rsidRDefault="00000000">
      <w:r>
        <w:t xml:space="preserve">Get in touch with your friends in neighbouring ASCs and let them know that we are waiting to welcome their ASC representative – contact </w:t>
      </w:r>
      <w:hyperlink r:id="rId9">
        <w:r>
          <w:rPr>
            <w:rStyle w:val="Hyperlink"/>
          </w:rPr>
          <w:t>resource@ukna.org</w:t>
        </w:r>
      </w:hyperlink>
      <w:r>
        <w:t xml:space="preserve"> for information and help. </w:t>
      </w:r>
    </w:p>
    <w:p w14:paraId="095FE456" w14:textId="63AD381E" w:rsidR="000F4199" w:rsidRDefault="000F4199">
      <w:r>
        <w:t xml:space="preserve"> Welcome to the new RCM’s and Alt RCM’s that attended the RSC .</w:t>
      </w:r>
    </w:p>
    <w:p w14:paraId="1E2CB534" w14:textId="77777777" w:rsidR="001509FB" w:rsidRDefault="001509FB"/>
    <w:p w14:paraId="566D5EBE" w14:textId="08C8FBFA" w:rsidR="00E36A0F" w:rsidRDefault="001509FB">
      <w:r>
        <w:t xml:space="preserve">The RSC in </w:t>
      </w:r>
      <w:r w:rsidR="000C3012">
        <w:t>November will take place on the 11</w:t>
      </w:r>
      <w:r w:rsidR="000C3012" w:rsidRPr="000C3012">
        <w:rPr>
          <w:vertAlign w:val="superscript"/>
        </w:rPr>
        <w:t>th</w:t>
      </w:r>
      <w:r w:rsidR="000C3012">
        <w:t xml:space="preserve"> and 12</w:t>
      </w:r>
      <w:r w:rsidR="000C3012" w:rsidRPr="000C3012">
        <w:rPr>
          <w:vertAlign w:val="superscript"/>
        </w:rPr>
        <w:t>th</w:t>
      </w:r>
      <w:r w:rsidR="000C3012">
        <w:t xml:space="preserve"> . The venue has yet to be decided and we’ll let you know as soon as it’s confirmed.</w:t>
      </w:r>
    </w:p>
    <w:p w14:paraId="791163EF" w14:textId="77777777" w:rsidR="00F97CB6" w:rsidRDefault="00F97CB6"/>
    <w:p w14:paraId="1CB430E7" w14:textId="7B1055AD" w:rsidR="00F97CB6" w:rsidRPr="00F97CB6" w:rsidRDefault="00B26E71" w:rsidP="00F97CB6">
      <w:r>
        <w:t>After a motion at July</w:t>
      </w:r>
      <w:r w:rsidR="00F97CB6">
        <w:t>’</w:t>
      </w:r>
      <w:r>
        <w:t>s RSC</w:t>
      </w:r>
      <w:r w:rsidR="00F97CB6">
        <w:t>,</w:t>
      </w:r>
      <w:r>
        <w:t xml:space="preserve"> UKSO and UKComms</w:t>
      </w:r>
      <w:r w:rsidR="00F97CB6">
        <w:t xml:space="preserve"> investigated </w:t>
      </w:r>
      <w:r w:rsidR="00F97CB6" w:rsidRPr="00F97CB6">
        <w:rPr>
          <w:lang w:val="en-US"/>
        </w:rPr>
        <w:t xml:space="preserve">moving the responsibility for ongoing web development to a paid special worker, who is integrated into the service office and paid for by service limited. </w:t>
      </w:r>
      <w:r w:rsidR="00F97CB6">
        <w:rPr>
          <w:lang w:val="en-US"/>
        </w:rPr>
        <w:t>This was passed by the RCMs</w:t>
      </w:r>
    </w:p>
    <w:p w14:paraId="2F913C42" w14:textId="47C4D45A" w:rsidR="00717EDE" w:rsidRDefault="00717EDE"/>
    <w:p w14:paraId="58568182" w14:textId="109ED76C" w:rsidR="00F97CB6" w:rsidRDefault="00F97CB6">
      <w:r>
        <w:t>Also passed by the RCMs was a change to the Delegates length of service from 2 years to 3 and to create an Alternate Delegate 2 role. The</w:t>
      </w:r>
      <w:r w:rsidR="0041276B">
        <w:t xml:space="preserve"> experienced</w:t>
      </w:r>
      <w:r>
        <w:t xml:space="preserve"> RD voted in November will serve initially for two years, thereafter it will be three years. The Alternate Delegate voted in November will serve for three years and the new Alternate Delegate 2 will be voted in November 2024 to serve for three years . </w:t>
      </w:r>
      <w:r w:rsidR="00567A74">
        <w:t>This will mean the Delegates service terms will be staggered in order to have continuity of experience and knowledge.</w:t>
      </w:r>
    </w:p>
    <w:p w14:paraId="53455F82" w14:textId="77777777" w:rsidR="00FD770F" w:rsidRDefault="00FD770F"/>
    <w:p w14:paraId="0FB93BAC" w14:textId="1571470F" w:rsidR="00567A74" w:rsidRDefault="00DB7D57">
      <w:r>
        <w:rPr>
          <w:noProof/>
        </w:rPr>
        <w:drawing>
          <wp:inline distT="0" distB="0" distL="0" distR="0" wp14:anchorId="35BFBCF4" wp14:editId="7DF06261">
            <wp:extent cx="6645910" cy="1820545"/>
            <wp:effectExtent l="0" t="0" r="2540" b="8255"/>
            <wp:docPr id="161553185" name="Picture 1" descr="A screen 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3185" name="Picture 1" descr="A screen shot of a graph"/>
                    <pic:cNvPicPr/>
                  </pic:nvPicPr>
                  <pic:blipFill>
                    <a:blip r:embed="rId10">
                      <a:extLst>
                        <a:ext uri="{28A0092B-C50C-407E-A947-70E740481C1C}">
                          <a14:useLocalDpi xmlns:a14="http://schemas.microsoft.com/office/drawing/2010/main" val="0"/>
                        </a:ext>
                      </a:extLst>
                    </a:blip>
                    <a:stretch>
                      <a:fillRect/>
                    </a:stretch>
                  </pic:blipFill>
                  <pic:spPr>
                    <a:xfrm>
                      <a:off x="0" y="0"/>
                      <a:ext cx="6645910" cy="1820545"/>
                    </a:xfrm>
                    <a:prstGeom prst="rect">
                      <a:avLst/>
                    </a:prstGeom>
                  </pic:spPr>
                </pic:pic>
              </a:graphicData>
            </a:graphic>
          </wp:inline>
        </w:drawing>
      </w:r>
    </w:p>
    <w:p w14:paraId="3E375CA1" w14:textId="77777777" w:rsidR="00FD770F" w:rsidRDefault="00FD770F"/>
    <w:p w14:paraId="3FB48F39" w14:textId="77777777" w:rsidR="00E36A0F" w:rsidRDefault="00000000">
      <w:pPr>
        <w:pStyle w:val="Heading3"/>
        <w:spacing w:before="0"/>
      </w:pPr>
      <w:r>
        <w:t>Treasurer’s Update</w:t>
      </w:r>
    </w:p>
    <w:p w14:paraId="0CE751EE" w14:textId="45148C07" w:rsidR="00E36A0F" w:rsidRDefault="004C5A8B">
      <w:r>
        <w:t xml:space="preserve">   The treasury team has updated the RSC account spreadsheets. These will be available to view in the </w:t>
      </w:r>
      <w:r w:rsidR="000C3012">
        <w:t>September</w:t>
      </w:r>
      <w:r w:rsidR="00195955">
        <w:t xml:space="preserve"> </w:t>
      </w:r>
      <w:r>
        <w:t>working docs folder and, on the website, very so</w:t>
      </w:r>
      <w:r w:rsidR="00195955">
        <w:t>on</w:t>
      </w:r>
      <w:r w:rsidR="003D6DB8">
        <w:t>.</w:t>
      </w:r>
      <w:r w:rsidR="000C3012">
        <w:t xml:space="preserve"> </w:t>
      </w:r>
      <w:hyperlink r:id="rId11" w:history="1">
        <w:r w:rsidR="000C3012" w:rsidRPr="000C3012">
          <w:rPr>
            <w:rStyle w:val="Hyperlink"/>
          </w:rPr>
          <w:t>Sept Working Docs.</w:t>
        </w:r>
      </w:hyperlink>
    </w:p>
    <w:p w14:paraId="42C8CDDB" w14:textId="392EB480" w:rsidR="000F4199" w:rsidRDefault="000C3012">
      <w:r>
        <w:t>The treasurer updated the RSC  that we are still waiting for a response from HMRC about our status as being ‘dormant’</w:t>
      </w:r>
      <w:r w:rsidR="00064FE1">
        <w:t xml:space="preserve"> but that he is confident of a positive outcome.</w:t>
      </w:r>
    </w:p>
    <w:p w14:paraId="6D6A3717" w14:textId="6B47EF76" w:rsidR="00064FE1" w:rsidRPr="00064FE1" w:rsidRDefault="00064FE1">
      <w:r>
        <w:t xml:space="preserve"> The RCMs passed a motion </w:t>
      </w:r>
      <w:hyperlink r:id="rId12" w:history="1">
        <w:r w:rsidRPr="00064FE1">
          <w:rPr>
            <w:rStyle w:val="Hyperlink"/>
          </w:rPr>
          <w:t>here</w:t>
        </w:r>
      </w:hyperlink>
      <w:r>
        <w:t xml:space="preserve"> to make our ability of contributing to the EDM and World  </w:t>
      </w:r>
      <w:r w:rsidR="00506CA3">
        <w:t xml:space="preserve">a </w:t>
      </w:r>
      <w:r>
        <w:t>more flexible</w:t>
      </w:r>
      <w:r w:rsidR="00506CA3">
        <w:t xml:space="preserve"> process.</w:t>
      </w:r>
    </w:p>
    <w:p w14:paraId="01EDA000" w14:textId="77777777" w:rsidR="00E36A0F" w:rsidRDefault="00E36A0F"/>
    <w:p w14:paraId="141FD221" w14:textId="77777777" w:rsidR="00E36A0F" w:rsidRDefault="00000000">
      <w:pPr>
        <w:pStyle w:val="Heading3"/>
      </w:pPr>
      <w:r>
        <w:t>Guidelines Updates</w:t>
      </w:r>
      <w:bookmarkStart w:id="0" w:name="_Hlk129705663"/>
      <w:r>
        <w:t xml:space="preserve"> </w:t>
      </w:r>
      <w:bookmarkEnd w:id="0"/>
    </w:p>
    <w:p w14:paraId="0511B406" w14:textId="15DB0BB5" w:rsidR="005A29CE" w:rsidRDefault="000F4199">
      <w:r>
        <w:t xml:space="preserve"> </w:t>
      </w:r>
      <w:r w:rsidR="00506CA3">
        <w:t>Updates for both July and September to the RSC Guidelines were ratified. Also new guidelines for UKComms Website were ratified.</w:t>
      </w:r>
    </w:p>
    <w:p w14:paraId="3FC7E317" w14:textId="77777777" w:rsidR="00E36A0F" w:rsidRDefault="00E36A0F"/>
    <w:p w14:paraId="725FCEE1" w14:textId="77777777" w:rsidR="00E36A0F" w:rsidRDefault="00000000">
      <w:pPr>
        <w:pStyle w:val="Heading3"/>
      </w:pPr>
      <w:r>
        <w:lastRenderedPageBreak/>
        <w:t>UKRSC and subcommittee ratifications/elections</w:t>
      </w:r>
    </w:p>
    <w:p w14:paraId="31CA6B99" w14:textId="1B566813" w:rsidR="00F93577" w:rsidRDefault="00506CA3">
      <w:r>
        <w:t>There were no elections or ratifications this month however please remind your areas that elections for the Admin Committee take place as always in November. Anyone interested in putting themselves forward pl</w:t>
      </w:r>
      <w:r w:rsidR="000A6E0C">
        <w:t xml:space="preserve">ease email </w:t>
      </w:r>
      <w:hyperlink r:id="rId13" w:history="1">
        <w:r w:rsidR="000A6E0C" w:rsidRPr="000A6E0C">
          <w:rPr>
            <w:rStyle w:val="Hyperlink"/>
          </w:rPr>
          <w:t>resource@ukna.org</w:t>
        </w:r>
      </w:hyperlink>
      <w:r w:rsidR="000A6E0C">
        <w:t xml:space="preserve"> for more information or to express an interest to be put forward.</w:t>
      </w:r>
      <w:r w:rsidR="00E21440">
        <w:t xml:space="preserve"> Also note that the lengths of service have been increased for Alternate Delegate, Chair and Vice Chair.</w:t>
      </w:r>
    </w:p>
    <w:p w14:paraId="2557403A" w14:textId="77777777" w:rsidR="00E36A0F" w:rsidRDefault="00E36A0F"/>
    <w:p w14:paraId="1F47BAF4" w14:textId="77777777" w:rsidR="00E36A0F" w:rsidRDefault="00000000">
      <w:pPr>
        <w:pStyle w:val="Heading2"/>
        <w:rPr>
          <w:u w:val="single"/>
        </w:rPr>
      </w:pPr>
      <w:r>
        <w:rPr>
          <w:u w:val="single"/>
        </w:rPr>
        <w:t>Service Positions at Region:</w:t>
      </w:r>
    </w:p>
    <w:p w14:paraId="1DDBD9DD" w14:textId="77777777" w:rsidR="00E36A0F" w:rsidRDefault="00E36A0F">
      <w:pPr>
        <w:rPr>
          <w:color w:val="000000" w:themeColor="text1"/>
        </w:rPr>
      </w:pPr>
    </w:p>
    <w:tbl>
      <w:tblPr>
        <w:tblW w:w="9242" w:type="dxa"/>
        <w:jc w:val="center"/>
        <w:tblLayout w:type="fixed"/>
        <w:tblLook w:val="0400" w:firstRow="0" w:lastRow="0" w:firstColumn="0" w:lastColumn="0" w:noHBand="0" w:noVBand="1"/>
      </w:tblPr>
      <w:tblGrid>
        <w:gridCol w:w="3080"/>
        <w:gridCol w:w="3081"/>
        <w:gridCol w:w="3081"/>
      </w:tblGrid>
      <w:tr w:rsidR="00E36A0F" w14:paraId="621E3FCA" w14:textId="77777777">
        <w:trPr>
          <w:jc w:val="center"/>
        </w:trPr>
        <w:tc>
          <w:tcPr>
            <w:tcW w:w="3080" w:type="dxa"/>
            <w:tcBorders>
              <w:top w:val="single" w:sz="4" w:space="0" w:color="000000"/>
              <w:left w:val="single" w:sz="4" w:space="0" w:color="000000"/>
              <w:bottom w:val="single" w:sz="4" w:space="0" w:color="000000"/>
              <w:right w:val="single" w:sz="4" w:space="0" w:color="000000"/>
            </w:tcBorders>
          </w:tcPr>
          <w:p w14:paraId="1641C81B" w14:textId="77777777" w:rsidR="00E36A0F" w:rsidRDefault="00000000">
            <w:pPr>
              <w:widowControl w:val="0"/>
              <w:jc w:val="center"/>
              <w:rPr>
                <w:b/>
                <w:u w:val="single"/>
              </w:rPr>
            </w:pPr>
            <w:r>
              <w:rPr>
                <w:b/>
                <w:u w:val="single"/>
              </w:rPr>
              <w:t>Position</w:t>
            </w:r>
          </w:p>
        </w:tc>
        <w:tc>
          <w:tcPr>
            <w:tcW w:w="3081" w:type="dxa"/>
            <w:tcBorders>
              <w:top w:val="single" w:sz="4" w:space="0" w:color="000000"/>
              <w:left w:val="single" w:sz="4" w:space="0" w:color="000000"/>
              <w:bottom w:val="single" w:sz="4" w:space="0" w:color="000000"/>
              <w:right w:val="single" w:sz="4" w:space="0" w:color="000000"/>
            </w:tcBorders>
          </w:tcPr>
          <w:p w14:paraId="74A67EF5" w14:textId="77777777" w:rsidR="00E36A0F" w:rsidRDefault="00000000">
            <w:pPr>
              <w:widowControl w:val="0"/>
              <w:jc w:val="center"/>
              <w:rPr>
                <w:b/>
                <w:u w:val="single"/>
              </w:rPr>
            </w:pPr>
            <w:r>
              <w:rPr>
                <w:b/>
                <w:u w:val="single"/>
              </w:rPr>
              <w:t>Minimum clean time requirement</w:t>
            </w:r>
          </w:p>
        </w:tc>
        <w:tc>
          <w:tcPr>
            <w:tcW w:w="3081" w:type="dxa"/>
            <w:tcBorders>
              <w:top w:val="single" w:sz="4" w:space="0" w:color="000000"/>
              <w:left w:val="single" w:sz="4" w:space="0" w:color="000000"/>
              <w:bottom w:val="single" w:sz="4" w:space="0" w:color="000000"/>
              <w:right w:val="single" w:sz="4" w:space="0" w:color="000000"/>
            </w:tcBorders>
          </w:tcPr>
          <w:p w14:paraId="32618453" w14:textId="77777777" w:rsidR="00E36A0F" w:rsidRDefault="00000000">
            <w:pPr>
              <w:widowControl w:val="0"/>
              <w:jc w:val="center"/>
              <w:rPr>
                <w:b/>
                <w:u w:val="single"/>
              </w:rPr>
            </w:pPr>
            <w:r>
              <w:rPr>
                <w:b/>
                <w:u w:val="single"/>
              </w:rPr>
              <w:t>Length of service</w:t>
            </w:r>
          </w:p>
        </w:tc>
      </w:tr>
      <w:tr w:rsidR="00AF49F2" w14:paraId="6662A874" w14:textId="77777777">
        <w:trPr>
          <w:jc w:val="center"/>
        </w:trPr>
        <w:tc>
          <w:tcPr>
            <w:tcW w:w="3080" w:type="dxa"/>
            <w:tcBorders>
              <w:top w:val="single" w:sz="4" w:space="0" w:color="000000"/>
              <w:left w:val="single" w:sz="4" w:space="0" w:color="000000"/>
              <w:bottom w:val="single" w:sz="4" w:space="0" w:color="000000"/>
              <w:right w:val="single" w:sz="4" w:space="0" w:color="000000"/>
            </w:tcBorders>
          </w:tcPr>
          <w:p w14:paraId="63744ED9" w14:textId="37DE0D31" w:rsidR="00AF49F2" w:rsidRDefault="00AF49F2">
            <w:pPr>
              <w:widowControl w:val="0"/>
            </w:pPr>
            <w:r>
              <w:t>Chairperson</w:t>
            </w:r>
          </w:p>
        </w:tc>
        <w:tc>
          <w:tcPr>
            <w:tcW w:w="3081" w:type="dxa"/>
            <w:tcBorders>
              <w:top w:val="single" w:sz="4" w:space="0" w:color="000000"/>
              <w:left w:val="single" w:sz="4" w:space="0" w:color="000000"/>
              <w:bottom w:val="single" w:sz="4" w:space="0" w:color="000000"/>
              <w:right w:val="single" w:sz="4" w:space="0" w:color="000000"/>
            </w:tcBorders>
          </w:tcPr>
          <w:p w14:paraId="0001D951" w14:textId="45F19520" w:rsidR="00AF49F2" w:rsidRDefault="00AF49F2">
            <w:pPr>
              <w:widowControl w:val="0"/>
            </w:pPr>
            <w:r>
              <w:t>5 Years</w:t>
            </w:r>
          </w:p>
        </w:tc>
        <w:tc>
          <w:tcPr>
            <w:tcW w:w="3081" w:type="dxa"/>
            <w:tcBorders>
              <w:top w:val="single" w:sz="4" w:space="0" w:color="000000"/>
              <w:left w:val="single" w:sz="4" w:space="0" w:color="000000"/>
              <w:bottom w:val="single" w:sz="4" w:space="0" w:color="000000"/>
              <w:right w:val="single" w:sz="4" w:space="0" w:color="000000"/>
            </w:tcBorders>
          </w:tcPr>
          <w:p w14:paraId="61FA9CEA" w14:textId="0D49DB8E" w:rsidR="00AF49F2" w:rsidRDefault="00AF49F2">
            <w:pPr>
              <w:widowControl w:val="0"/>
            </w:pPr>
            <w:r>
              <w:t>2 Years</w:t>
            </w:r>
          </w:p>
        </w:tc>
      </w:tr>
      <w:tr w:rsidR="00AF49F2" w14:paraId="57875CE2" w14:textId="77777777">
        <w:trPr>
          <w:jc w:val="center"/>
        </w:trPr>
        <w:tc>
          <w:tcPr>
            <w:tcW w:w="3080" w:type="dxa"/>
            <w:tcBorders>
              <w:top w:val="single" w:sz="4" w:space="0" w:color="000000"/>
              <w:left w:val="single" w:sz="4" w:space="0" w:color="000000"/>
              <w:bottom w:val="single" w:sz="4" w:space="0" w:color="000000"/>
              <w:right w:val="single" w:sz="4" w:space="0" w:color="000000"/>
            </w:tcBorders>
          </w:tcPr>
          <w:p w14:paraId="7776A4FD" w14:textId="764A60B1" w:rsidR="00AF49F2" w:rsidRDefault="00AF49F2">
            <w:pPr>
              <w:widowControl w:val="0"/>
            </w:pPr>
            <w:r>
              <w:t>Vice-Chairperson</w:t>
            </w:r>
          </w:p>
        </w:tc>
        <w:tc>
          <w:tcPr>
            <w:tcW w:w="3081" w:type="dxa"/>
            <w:tcBorders>
              <w:top w:val="single" w:sz="4" w:space="0" w:color="000000"/>
              <w:left w:val="single" w:sz="4" w:space="0" w:color="000000"/>
              <w:bottom w:val="single" w:sz="4" w:space="0" w:color="000000"/>
              <w:right w:val="single" w:sz="4" w:space="0" w:color="000000"/>
            </w:tcBorders>
          </w:tcPr>
          <w:p w14:paraId="1DA47187" w14:textId="483F9FE9" w:rsidR="00AF49F2" w:rsidRDefault="00AF49F2">
            <w:pPr>
              <w:widowControl w:val="0"/>
            </w:pPr>
            <w:r>
              <w:t>4 Years</w:t>
            </w:r>
          </w:p>
        </w:tc>
        <w:tc>
          <w:tcPr>
            <w:tcW w:w="3081" w:type="dxa"/>
            <w:tcBorders>
              <w:top w:val="single" w:sz="4" w:space="0" w:color="000000"/>
              <w:left w:val="single" w:sz="4" w:space="0" w:color="000000"/>
              <w:bottom w:val="single" w:sz="4" w:space="0" w:color="000000"/>
              <w:right w:val="single" w:sz="4" w:space="0" w:color="000000"/>
            </w:tcBorders>
          </w:tcPr>
          <w:p w14:paraId="48A40602" w14:textId="52F129A9" w:rsidR="00AF49F2" w:rsidRDefault="00AF49F2">
            <w:pPr>
              <w:widowControl w:val="0"/>
            </w:pPr>
            <w:r>
              <w:t>2 Years</w:t>
            </w:r>
          </w:p>
        </w:tc>
      </w:tr>
      <w:tr w:rsidR="00E36A0F" w14:paraId="13CA4DED" w14:textId="77777777">
        <w:trPr>
          <w:jc w:val="center"/>
        </w:trPr>
        <w:tc>
          <w:tcPr>
            <w:tcW w:w="3080" w:type="dxa"/>
            <w:tcBorders>
              <w:top w:val="single" w:sz="4" w:space="0" w:color="000000"/>
              <w:left w:val="single" w:sz="4" w:space="0" w:color="000000"/>
              <w:bottom w:val="single" w:sz="4" w:space="0" w:color="000000"/>
              <w:right w:val="single" w:sz="4" w:space="0" w:color="000000"/>
            </w:tcBorders>
          </w:tcPr>
          <w:p w14:paraId="3D8207D8" w14:textId="16A24B19" w:rsidR="00E36A0F" w:rsidRDefault="00AF49F2">
            <w:pPr>
              <w:widowControl w:val="0"/>
            </w:pPr>
            <w:r>
              <w:t>Treasurer</w:t>
            </w:r>
          </w:p>
        </w:tc>
        <w:tc>
          <w:tcPr>
            <w:tcW w:w="3081" w:type="dxa"/>
            <w:tcBorders>
              <w:top w:val="single" w:sz="4" w:space="0" w:color="000000"/>
              <w:left w:val="single" w:sz="4" w:space="0" w:color="000000"/>
              <w:bottom w:val="single" w:sz="4" w:space="0" w:color="000000"/>
              <w:right w:val="single" w:sz="4" w:space="0" w:color="000000"/>
            </w:tcBorders>
          </w:tcPr>
          <w:p w14:paraId="4073ACAE" w14:textId="24103705" w:rsidR="00E36A0F" w:rsidRDefault="00AF49F2">
            <w:pPr>
              <w:widowControl w:val="0"/>
            </w:pPr>
            <w:r>
              <w:t>5 Years</w:t>
            </w:r>
          </w:p>
        </w:tc>
        <w:tc>
          <w:tcPr>
            <w:tcW w:w="3081" w:type="dxa"/>
            <w:tcBorders>
              <w:top w:val="single" w:sz="4" w:space="0" w:color="000000"/>
              <w:left w:val="single" w:sz="4" w:space="0" w:color="000000"/>
              <w:bottom w:val="single" w:sz="4" w:space="0" w:color="000000"/>
              <w:right w:val="single" w:sz="4" w:space="0" w:color="000000"/>
            </w:tcBorders>
          </w:tcPr>
          <w:p w14:paraId="30B4666E" w14:textId="198332EA" w:rsidR="00E36A0F" w:rsidRDefault="00AF49F2">
            <w:pPr>
              <w:widowControl w:val="0"/>
            </w:pPr>
            <w:r>
              <w:t>1 Year</w:t>
            </w:r>
          </w:p>
        </w:tc>
      </w:tr>
      <w:tr w:rsidR="00E20347" w14:paraId="55660B88" w14:textId="77777777" w:rsidTr="00AF49F2">
        <w:trPr>
          <w:trHeight w:val="443"/>
          <w:jc w:val="center"/>
        </w:trPr>
        <w:tc>
          <w:tcPr>
            <w:tcW w:w="3080" w:type="dxa"/>
            <w:tcBorders>
              <w:top w:val="single" w:sz="4" w:space="0" w:color="000000"/>
              <w:left w:val="single" w:sz="4" w:space="0" w:color="000000"/>
              <w:bottom w:val="single" w:sz="4" w:space="0" w:color="000000"/>
              <w:right w:val="single" w:sz="4" w:space="0" w:color="000000"/>
            </w:tcBorders>
          </w:tcPr>
          <w:p w14:paraId="39C20834" w14:textId="59A04939" w:rsidR="00E20347" w:rsidRDefault="0097374F">
            <w:pPr>
              <w:widowControl w:val="0"/>
            </w:pPr>
            <w:r>
              <w:t>Vice Treasurer</w:t>
            </w:r>
          </w:p>
        </w:tc>
        <w:tc>
          <w:tcPr>
            <w:tcW w:w="3081" w:type="dxa"/>
            <w:tcBorders>
              <w:top w:val="single" w:sz="4" w:space="0" w:color="000000"/>
              <w:left w:val="single" w:sz="4" w:space="0" w:color="000000"/>
              <w:bottom w:val="single" w:sz="4" w:space="0" w:color="000000"/>
              <w:right w:val="single" w:sz="4" w:space="0" w:color="000000"/>
            </w:tcBorders>
          </w:tcPr>
          <w:p w14:paraId="63C1987E" w14:textId="5849775C" w:rsidR="00E20347" w:rsidRDefault="0097374F">
            <w:pPr>
              <w:widowControl w:val="0"/>
            </w:pPr>
            <w:r>
              <w:t>4 years</w:t>
            </w:r>
          </w:p>
        </w:tc>
        <w:tc>
          <w:tcPr>
            <w:tcW w:w="3081" w:type="dxa"/>
            <w:tcBorders>
              <w:top w:val="single" w:sz="4" w:space="0" w:color="000000"/>
              <w:left w:val="single" w:sz="4" w:space="0" w:color="000000"/>
              <w:bottom w:val="single" w:sz="4" w:space="0" w:color="000000"/>
              <w:right w:val="single" w:sz="4" w:space="0" w:color="000000"/>
            </w:tcBorders>
          </w:tcPr>
          <w:p w14:paraId="550FAF9D" w14:textId="77777777" w:rsidR="00AF49F2" w:rsidRDefault="0097374F">
            <w:pPr>
              <w:widowControl w:val="0"/>
            </w:pPr>
            <w:r>
              <w:t>18 months</w:t>
            </w:r>
          </w:p>
          <w:p w14:paraId="44E7EEE2" w14:textId="77777777" w:rsidR="00AF49F2" w:rsidRDefault="00AF49F2" w:rsidP="00AF49F2">
            <w:pPr>
              <w:pStyle w:val="Default"/>
            </w:pPr>
            <w:r>
              <w:t xml:space="preserve">(To be elected 6 months </w:t>
            </w:r>
          </w:p>
          <w:p w14:paraId="10C42BC5" w14:textId="77777777" w:rsidR="00AF49F2" w:rsidRDefault="00AF49F2" w:rsidP="00AF49F2">
            <w:pPr>
              <w:pStyle w:val="Default"/>
            </w:pPr>
            <w:r>
              <w:t xml:space="preserve">prior to the rest of admin </w:t>
            </w:r>
          </w:p>
          <w:p w14:paraId="1503FF4E" w14:textId="539C8D44" w:rsidR="00E20347" w:rsidRDefault="00AF49F2" w:rsidP="00AF49F2">
            <w:pPr>
              <w:widowControl w:val="0"/>
            </w:pPr>
            <w:r>
              <w:rPr>
                <w:sz w:val="22"/>
                <w:szCs w:val="22"/>
              </w:rPr>
              <w:t xml:space="preserve">committee </w:t>
            </w:r>
            <w:proofErr w:type="spellStart"/>
            <w:proofErr w:type="gramStart"/>
            <w:r>
              <w:rPr>
                <w:sz w:val="22"/>
                <w:szCs w:val="22"/>
              </w:rPr>
              <w:t>ie</w:t>
            </w:r>
            <w:proofErr w:type="spellEnd"/>
            <w:proofErr w:type="gramEnd"/>
            <w:r>
              <w:rPr>
                <w:sz w:val="22"/>
                <w:szCs w:val="22"/>
              </w:rPr>
              <w:t xml:space="preserve"> May RSC) </w:t>
            </w:r>
          </w:p>
        </w:tc>
      </w:tr>
      <w:tr w:rsidR="000A6E0C" w14:paraId="2DB98E4E" w14:textId="77777777" w:rsidTr="00AF49F2">
        <w:trPr>
          <w:trHeight w:val="359"/>
          <w:jc w:val="center"/>
        </w:trPr>
        <w:tc>
          <w:tcPr>
            <w:tcW w:w="3080" w:type="dxa"/>
            <w:tcBorders>
              <w:top w:val="single" w:sz="4" w:space="0" w:color="000000"/>
              <w:left w:val="single" w:sz="4" w:space="0" w:color="000000"/>
              <w:bottom w:val="single" w:sz="4" w:space="0" w:color="000000"/>
              <w:right w:val="single" w:sz="4" w:space="0" w:color="000000"/>
            </w:tcBorders>
          </w:tcPr>
          <w:p w14:paraId="5EAED55E" w14:textId="71B5CE20" w:rsidR="000A6E0C" w:rsidRDefault="00AF49F2">
            <w:pPr>
              <w:widowControl w:val="0"/>
            </w:pPr>
            <w:r>
              <w:t>Secretary</w:t>
            </w:r>
          </w:p>
        </w:tc>
        <w:tc>
          <w:tcPr>
            <w:tcW w:w="3081" w:type="dxa"/>
            <w:tcBorders>
              <w:top w:val="single" w:sz="4" w:space="0" w:color="000000"/>
              <w:left w:val="single" w:sz="4" w:space="0" w:color="000000"/>
              <w:bottom w:val="single" w:sz="4" w:space="0" w:color="000000"/>
              <w:right w:val="single" w:sz="4" w:space="0" w:color="000000"/>
            </w:tcBorders>
          </w:tcPr>
          <w:p w14:paraId="743C5C26" w14:textId="5098D60C" w:rsidR="000A6E0C" w:rsidRDefault="00AF49F2">
            <w:pPr>
              <w:widowControl w:val="0"/>
            </w:pPr>
            <w:r>
              <w:t>3 Years</w:t>
            </w:r>
          </w:p>
        </w:tc>
        <w:tc>
          <w:tcPr>
            <w:tcW w:w="3081" w:type="dxa"/>
            <w:tcBorders>
              <w:top w:val="single" w:sz="4" w:space="0" w:color="000000"/>
              <w:left w:val="single" w:sz="4" w:space="0" w:color="000000"/>
              <w:bottom w:val="single" w:sz="4" w:space="0" w:color="000000"/>
              <w:right w:val="single" w:sz="4" w:space="0" w:color="000000"/>
            </w:tcBorders>
          </w:tcPr>
          <w:p w14:paraId="4AA81850" w14:textId="54745506" w:rsidR="000A6E0C" w:rsidRDefault="00AF49F2">
            <w:pPr>
              <w:widowControl w:val="0"/>
            </w:pPr>
            <w:r>
              <w:t>1 Year</w:t>
            </w:r>
          </w:p>
        </w:tc>
      </w:tr>
      <w:tr w:rsidR="000A6E0C" w14:paraId="7744C80B" w14:textId="77777777" w:rsidTr="000A6E0C">
        <w:trPr>
          <w:trHeight w:val="618"/>
          <w:jc w:val="center"/>
        </w:trPr>
        <w:tc>
          <w:tcPr>
            <w:tcW w:w="3080" w:type="dxa"/>
            <w:tcBorders>
              <w:top w:val="single" w:sz="4" w:space="0" w:color="000000"/>
              <w:left w:val="single" w:sz="4" w:space="0" w:color="000000"/>
              <w:bottom w:val="single" w:sz="4" w:space="0" w:color="000000"/>
              <w:right w:val="single" w:sz="4" w:space="0" w:color="000000"/>
            </w:tcBorders>
          </w:tcPr>
          <w:p w14:paraId="60AA2F56" w14:textId="000C6BEA" w:rsidR="000A6E0C" w:rsidRDefault="00AF49F2">
            <w:pPr>
              <w:widowControl w:val="0"/>
            </w:pPr>
            <w:r>
              <w:t>Vice Secretary</w:t>
            </w:r>
          </w:p>
        </w:tc>
        <w:tc>
          <w:tcPr>
            <w:tcW w:w="3081" w:type="dxa"/>
            <w:tcBorders>
              <w:top w:val="single" w:sz="4" w:space="0" w:color="000000"/>
              <w:left w:val="single" w:sz="4" w:space="0" w:color="000000"/>
              <w:bottom w:val="single" w:sz="4" w:space="0" w:color="000000"/>
              <w:right w:val="single" w:sz="4" w:space="0" w:color="000000"/>
            </w:tcBorders>
          </w:tcPr>
          <w:p w14:paraId="7BE6CD9B" w14:textId="20566B20" w:rsidR="000A6E0C" w:rsidRDefault="00AF49F2">
            <w:pPr>
              <w:widowControl w:val="0"/>
            </w:pPr>
            <w:r>
              <w:t>2 Years</w:t>
            </w:r>
          </w:p>
        </w:tc>
        <w:tc>
          <w:tcPr>
            <w:tcW w:w="3081" w:type="dxa"/>
            <w:tcBorders>
              <w:top w:val="single" w:sz="4" w:space="0" w:color="000000"/>
              <w:left w:val="single" w:sz="4" w:space="0" w:color="000000"/>
              <w:bottom w:val="single" w:sz="4" w:space="0" w:color="000000"/>
              <w:right w:val="single" w:sz="4" w:space="0" w:color="000000"/>
            </w:tcBorders>
          </w:tcPr>
          <w:p w14:paraId="606AAB91" w14:textId="689B5607" w:rsidR="000A6E0C" w:rsidRDefault="00AF49F2">
            <w:pPr>
              <w:widowControl w:val="0"/>
            </w:pPr>
            <w:r>
              <w:t>1 Year</w:t>
            </w:r>
          </w:p>
        </w:tc>
      </w:tr>
      <w:tr w:rsidR="00AF49F2" w14:paraId="3256C018" w14:textId="77777777" w:rsidTr="00AF49F2">
        <w:trPr>
          <w:trHeight w:val="449"/>
          <w:jc w:val="center"/>
        </w:trPr>
        <w:tc>
          <w:tcPr>
            <w:tcW w:w="3080" w:type="dxa"/>
            <w:tcBorders>
              <w:top w:val="single" w:sz="4" w:space="0" w:color="000000"/>
              <w:left w:val="single" w:sz="4" w:space="0" w:color="000000"/>
              <w:bottom w:val="single" w:sz="4" w:space="0" w:color="000000"/>
              <w:right w:val="single" w:sz="4" w:space="0" w:color="000000"/>
            </w:tcBorders>
          </w:tcPr>
          <w:p w14:paraId="32B64DD5" w14:textId="0E14502A" w:rsidR="00AF49F2" w:rsidRDefault="00AF49F2">
            <w:pPr>
              <w:widowControl w:val="0"/>
            </w:pPr>
            <w:r>
              <w:t>Resource</w:t>
            </w:r>
          </w:p>
        </w:tc>
        <w:tc>
          <w:tcPr>
            <w:tcW w:w="3081" w:type="dxa"/>
            <w:tcBorders>
              <w:top w:val="single" w:sz="4" w:space="0" w:color="000000"/>
              <w:left w:val="single" w:sz="4" w:space="0" w:color="000000"/>
              <w:bottom w:val="single" w:sz="4" w:space="0" w:color="000000"/>
              <w:right w:val="single" w:sz="4" w:space="0" w:color="000000"/>
            </w:tcBorders>
          </w:tcPr>
          <w:p w14:paraId="16D4A352" w14:textId="2DC99272" w:rsidR="00AF49F2" w:rsidRDefault="00AF49F2">
            <w:pPr>
              <w:widowControl w:val="0"/>
            </w:pPr>
            <w:r>
              <w:t>3 Years</w:t>
            </w:r>
          </w:p>
        </w:tc>
        <w:tc>
          <w:tcPr>
            <w:tcW w:w="3081" w:type="dxa"/>
            <w:tcBorders>
              <w:top w:val="single" w:sz="4" w:space="0" w:color="000000"/>
              <w:left w:val="single" w:sz="4" w:space="0" w:color="000000"/>
              <w:bottom w:val="single" w:sz="4" w:space="0" w:color="000000"/>
              <w:right w:val="single" w:sz="4" w:space="0" w:color="000000"/>
            </w:tcBorders>
          </w:tcPr>
          <w:p w14:paraId="768A4A71" w14:textId="2193588D" w:rsidR="00AF49F2" w:rsidRDefault="00AF49F2">
            <w:pPr>
              <w:widowControl w:val="0"/>
            </w:pPr>
            <w:r>
              <w:t>1 Year</w:t>
            </w:r>
          </w:p>
        </w:tc>
      </w:tr>
      <w:tr w:rsidR="00AF49F2" w14:paraId="204637A9" w14:textId="77777777" w:rsidTr="00A2382B">
        <w:trPr>
          <w:trHeight w:val="413"/>
          <w:jc w:val="center"/>
        </w:trPr>
        <w:tc>
          <w:tcPr>
            <w:tcW w:w="3080" w:type="dxa"/>
            <w:tcBorders>
              <w:top w:val="single" w:sz="4" w:space="0" w:color="000000"/>
              <w:left w:val="single" w:sz="4" w:space="0" w:color="000000"/>
              <w:bottom w:val="single" w:sz="4" w:space="0" w:color="000000"/>
              <w:right w:val="single" w:sz="4" w:space="0" w:color="000000"/>
            </w:tcBorders>
          </w:tcPr>
          <w:p w14:paraId="20BE44AC" w14:textId="55FD01DB" w:rsidR="00AF49F2" w:rsidRDefault="00AF49F2">
            <w:pPr>
              <w:widowControl w:val="0"/>
            </w:pPr>
            <w:r>
              <w:t>Vice-Resource</w:t>
            </w:r>
          </w:p>
        </w:tc>
        <w:tc>
          <w:tcPr>
            <w:tcW w:w="3081" w:type="dxa"/>
            <w:tcBorders>
              <w:top w:val="single" w:sz="4" w:space="0" w:color="000000"/>
              <w:left w:val="single" w:sz="4" w:space="0" w:color="000000"/>
              <w:bottom w:val="single" w:sz="4" w:space="0" w:color="000000"/>
              <w:right w:val="single" w:sz="4" w:space="0" w:color="000000"/>
            </w:tcBorders>
          </w:tcPr>
          <w:p w14:paraId="3E5D3F58" w14:textId="5ABADEA8" w:rsidR="00AF49F2" w:rsidRDefault="00AF49F2">
            <w:pPr>
              <w:widowControl w:val="0"/>
            </w:pPr>
            <w:r>
              <w:t>2 Years</w:t>
            </w:r>
          </w:p>
        </w:tc>
        <w:tc>
          <w:tcPr>
            <w:tcW w:w="3081" w:type="dxa"/>
            <w:tcBorders>
              <w:top w:val="single" w:sz="4" w:space="0" w:color="000000"/>
              <w:left w:val="single" w:sz="4" w:space="0" w:color="000000"/>
              <w:bottom w:val="single" w:sz="4" w:space="0" w:color="000000"/>
              <w:right w:val="single" w:sz="4" w:space="0" w:color="000000"/>
            </w:tcBorders>
          </w:tcPr>
          <w:p w14:paraId="1A53EA0A" w14:textId="7100FC51" w:rsidR="00AF49F2" w:rsidRDefault="00AF49F2">
            <w:pPr>
              <w:widowControl w:val="0"/>
            </w:pPr>
            <w:r>
              <w:t>1 Year</w:t>
            </w:r>
          </w:p>
        </w:tc>
      </w:tr>
      <w:tr w:rsidR="000A6E0C" w14:paraId="12BFB82B" w14:textId="77777777" w:rsidTr="00A2382B">
        <w:trPr>
          <w:trHeight w:val="419"/>
          <w:jc w:val="center"/>
        </w:trPr>
        <w:tc>
          <w:tcPr>
            <w:tcW w:w="3080" w:type="dxa"/>
            <w:tcBorders>
              <w:top w:val="single" w:sz="4" w:space="0" w:color="000000"/>
              <w:left w:val="single" w:sz="4" w:space="0" w:color="000000"/>
              <w:bottom w:val="single" w:sz="4" w:space="0" w:color="000000"/>
              <w:right w:val="single" w:sz="4" w:space="0" w:color="000000"/>
            </w:tcBorders>
          </w:tcPr>
          <w:p w14:paraId="4E4B7C91" w14:textId="46072FB9" w:rsidR="000A6E0C" w:rsidRDefault="00A2382B">
            <w:pPr>
              <w:widowControl w:val="0"/>
            </w:pPr>
            <w:r>
              <w:t>Regional Delegate</w:t>
            </w:r>
          </w:p>
        </w:tc>
        <w:tc>
          <w:tcPr>
            <w:tcW w:w="3081" w:type="dxa"/>
            <w:tcBorders>
              <w:top w:val="single" w:sz="4" w:space="0" w:color="000000"/>
              <w:left w:val="single" w:sz="4" w:space="0" w:color="000000"/>
              <w:bottom w:val="single" w:sz="4" w:space="0" w:color="000000"/>
              <w:right w:val="single" w:sz="4" w:space="0" w:color="000000"/>
            </w:tcBorders>
          </w:tcPr>
          <w:p w14:paraId="40F6B293" w14:textId="3CE3B89A" w:rsidR="000A6E0C" w:rsidRDefault="00A2382B">
            <w:pPr>
              <w:widowControl w:val="0"/>
            </w:pPr>
            <w:r>
              <w:t>6 Years</w:t>
            </w:r>
          </w:p>
        </w:tc>
        <w:tc>
          <w:tcPr>
            <w:tcW w:w="3081" w:type="dxa"/>
            <w:tcBorders>
              <w:top w:val="single" w:sz="4" w:space="0" w:color="000000"/>
              <w:left w:val="single" w:sz="4" w:space="0" w:color="000000"/>
              <w:bottom w:val="single" w:sz="4" w:space="0" w:color="000000"/>
              <w:right w:val="single" w:sz="4" w:space="0" w:color="000000"/>
            </w:tcBorders>
          </w:tcPr>
          <w:p w14:paraId="532D7A75" w14:textId="595C9FA9" w:rsidR="000A6E0C" w:rsidRDefault="00A2382B">
            <w:pPr>
              <w:widowControl w:val="0"/>
            </w:pPr>
            <w:r>
              <w:t xml:space="preserve">2 Years (moving to 3 </w:t>
            </w:r>
            <w:r w:rsidR="00E21440">
              <w:t>from Nov 2025)</w:t>
            </w:r>
          </w:p>
        </w:tc>
      </w:tr>
      <w:tr w:rsidR="00A2382B" w14:paraId="7F110AD4" w14:textId="77777777" w:rsidTr="00A2382B">
        <w:trPr>
          <w:trHeight w:val="419"/>
          <w:jc w:val="center"/>
        </w:trPr>
        <w:tc>
          <w:tcPr>
            <w:tcW w:w="3080" w:type="dxa"/>
            <w:tcBorders>
              <w:top w:val="single" w:sz="4" w:space="0" w:color="000000"/>
              <w:left w:val="single" w:sz="4" w:space="0" w:color="000000"/>
              <w:bottom w:val="single" w:sz="4" w:space="0" w:color="000000"/>
              <w:right w:val="single" w:sz="4" w:space="0" w:color="000000"/>
            </w:tcBorders>
          </w:tcPr>
          <w:p w14:paraId="770CE826" w14:textId="658BFEC4" w:rsidR="00A2382B" w:rsidRDefault="00E21440">
            <w:pPr>
              <w:widowControl w:val="0"/>
            </w:pPr>
            <w:r>
              <w:t>Alternate Delegate</w:t>
            </w:r>
          </w:p>
        </w:tc>
        <w:tc>
          <w:tcPr>
            <w:tcW w:w="3081" w:type="dxa"/>
            <w:tcBorders>
              <w:top w:val="single" w:sz="4" w:space="0" w:color="000000"/>
              <w:left w:val="single" w:sz="4" w:space="0" w:color="000000"/>
              <w:bottom w:val="single" w:sz="4" w:space="0" w:color="000000"/>
              <w:right w:val="single" w:sz="4" w:space="0" w:color="000000"/>
            </w:tcBorders>
          </w:tcPr>
          <w:p w14:paraId="4532E0FB" w14:textId="7763A51B" w:rsidR="00A2382B" w:rsidRDefault="00E21440">
            <w:pPr>
              <w:widowControl w:val="0"/>
            </w:pPr>
            <w:r>
              <w:t>4 Years</w:t>
            </w:r>
          </w:p>
        </w:tc>
        <w:tc>
          <w:tcPr>
            <w:tcW w:w="3081" w:type="dxa"/>
            <w:tcBorders>
              <w:top w:val="single" w:sz="4" w:space="0" w:color="000000"/>
              <w:left w:val="single" w:sz="4" w:space="0" w:color="000000"/>
              <w:bottom w:val="single" w:sz="4" w:space="0" w:color="000000"/>
              <w:right w:val="single" w:sz="4" w:space="0" w:color="000000"/>
            </w:tcBorders>
          </w:tcPr>
          <w:p w14:paraId="4BEDDBAB" w14:textId="3C0F5368" w:rsidR="00A2382B" w:rsidRDefault="00E21440">
            <w:pPr>
              <w:widowControl w:val="0"/>
            </w:pPr>
            <w:r>
              <w:t>3 Years</w:t>
            </w:r>
          </w:p>
        </w:tc>
      </w:tr>
      <w:tr w:rsidR="00A2382B" w14:paraId="0CA659B8" w14:textId="77777777" w:rsidTr="00A2382B">
        <w:trPr>
          <w:trHeight w:val="419"/>
          <w:jc w:val="center"/>
        </w:trPr>
        <w:tc>
          <w:tcPr>
            <w:tcW w:w="3080" w:type="dxa"/>
            <w:tcBorders>
              <w:top w:val="single" w:sz="4" w:space="0" w:color="000000"/>
              <w:left w:val="single" w:sz="4" w:space="0" w:color="000000"/>
              <w:bottom w:val="single" w:sz="4" w:space="0" w:color="000000"/>
              <w:right w:val="single" w:sz="4" w:space="0" w:color="000000"/>
            </w:tcBorders>
          </w:tcPr>
          <w:p w14:paraId="75930BCC" w14:textId="53536491" w:rsidR="00A2382B" w:rsidRDefault="00A2382B">
            <w:pPr>
              <w:widowControl w:val="0"/>
            </w:pPr>
            <w:r>
              <w:t>Tech Host</w:t>
            </w:r>
          </w:p>
        </w:tc>
        <w:tc>
          <w:tcPr>
            <w:tcW w:w="3081" w:type="dxa"/>
            <w:tcBorders>
              <w:top w:val="single" w:sz="4" w:space="0" w:color="000000"/>
              <w:left w:val="single" w:sz="4" w:space="0" w:color="000000"/>
              <w:bottom w:val="single" w:sz="4" w:space="0" w:color="000000"/>
              <w:right w:val="single" w:sz="4" w:space="0" w:color="000000"/>
            </w:tcBorders>
          </w:tcPr>
          <w:p w14:paraId="2538815B" w14:textId="18683314" w:rsidR="00A2382B" w:rsidRDefault="00A2382B">
            <w:pPr>
              <w:widowControl w:val="0"/>
            </w:pPr>
            <w:r>
              <w:t>2 Years</w:t>
            </w:r>
          </w:p>
        </w:tc>
        <w:tc>
          <w:tcPr>
            <w:tcW w:w="3081" w:type="dxa"/>
            <w:tcBorders>
              <w:top w:val="single" w:sz="4" w:space="0" w:color="000000"/>
              <w:left w:val="single" w:sz="4" w:space="0" w:color="000000"/>
              <w:bottom w:val="single" w:sz="4" w:space="0" w:color="000000"/>
              <w:right w:val="single" w:sz="4" w:space="0" w:color="000000"/>
            </w:tcBorders>
          </w:tcPr>
          <w:p w14:paraId="03C7376F" w14:textId="23D425DF" w:rsidR="00A2382B" w:rsidRDefault="00A2382B">
            <w:pPr>
              <w:widowControl w:val="0"/>
            </w:pPr>
            <w:r>
              <w:t>1 Year</w:t>
            </w:r>
          </w:p>
        </w:tc>
      </w:tr>
    </w:tbl>
    <w:p w14:paraId="531C26E8" w14:textId="4C13E259" w:rsidR="00E36A0F" w:rsidRDefault="00000000">
      <w:pPr>
        <w:rPr>
          <w:color w:val="0563C1"/>
          <w:u w:val="single"/>
        </w:rPr>
      </w:pPr>
      <w:r>
        <w:t xml:space="preserve">  </w:t>
      </w:r>
      <w:r w:rsidR="000A6E0C">
        <w:t>A</w:t>
      </w:r>
      <w:r>
        <w:t xml:space="preserve"> copy of the current RSC guidelines, which includes roles and responsibilities for all positions may be found by </w:t>
      </w:r>
      <w:hyperlink r:id="rId14">
        <w:r>
          <w:rPr>
            <w:color w:val="0563C1"/>
            <w:u w:val="single"/>
          </w:rPr>
          <w:t>clicking here.</w:t>
        </w:r>
      </w:hyperlink>
    </w:p>
    <w:p w14:paraId="7A0D79C1" w14:textId="77777777" w:rsidR="00E36A0F" w:rsidRPr="00E20347" w:rsidRDefault="00E36A0F">
      <w:pPr>
        <w:rPr>
          <w:b/>
          <w:bCs/>
        </w:rPr>
      </w:pPr>
    </w:p>
    <w:p w14:paraId="7204DB65" w14:textId="77777777" w:rsidR="00E36A0F" w:rsidRDefault="00000000">
      <w:pPr>
        <w:pStyle w:val="Heading2"/>
        <w:rPr>
          <w:color w:val="FF0000"/>
          <w:u w:val="single"/>
        </w:rPr>
      </w:pPr>
      <w:r>
        <w:rPr>
          <w:color w:val="FF0000"/>
          <w:u w:val="single"/>
        </w:rPr>
        <w:t>Action required by RCMs.</w:t>
      </w:r>
    </w:p>
    <w:p w14:paraId="3F619C51" w14:textId="16743A0C" w:rsidR="00E36A0F" w:rsidRDefault="004C5A8B">
      <w:pPr>
        <w:pStyle w:val="ListParagraph"/>
        <w:numPr>
          <w:ilvl w:val="0"/>
          <w:numId w:val="1"/>
        </w:numPr>
      </w:pPr>
      <w:r>
        <w:t xml:space="preserve">There are many opportunities to serve on Regional sub committees. More details are available </w:t>
      </w:r>
      <w:hyperlink r:id="rId15" w:history="1">
        <w:r w:rsidRPr="004C5A8B">
          <w:rPr>
            <w:rStyle w:val="Hyperlink"/>
          </w:rPr>
          <w:t>here</w:t>
        </w:r>
      </w:hyperlink>
      <w:r w:rsidR="00A32802">
        <w:t xml:space="preserve"> </w:t>
      </w:r>
    </w:p>
    <w:p w14:paraId="1EB69530" w14:textId="5B7565F9" w:rsidR="00E36A0F" w:rsidRDefault="00282418">
      <w:pPr>
        <w:pStyle w:val="ListParagraph"/>
      </w:pPr>
      <w:r>
        <w:t>Comms are in real need of people to serve and there will be continuing delays for example on adding meetings and events because there just aren’t enough people to cover.</w:t>
      </w:r>
    </w:p>
    <w:p w14:paraId="464D4D22" w14:textId="77777777" w:rsidR="00282418" w:rsidRDefault="00282418">
      <w:pPr>
        <w:pStyle w:val="ListParagraph"/>
      </w:pPr>
    </w:p>
    <w:p w14:paraId="595B1EC1" w14:textId="27F5A53C" w:rsidR="00D92D92" w:rsidRPr="00D92D92" w:rsidRDefault="00282418" w:rsidP="00D92D92">
      <w:pPr>
        <w:pStyle w:val="ListParagraph"/>
        <w:numPr>
          <w:ilvl w:val="0"/>
          <w:numId w:val="1"/>
        </w:numPr>
        <w:rPr>
          <w:color w:val="0563C1"/>
          <w:u w:val="single"/>
        </w:rPr>
      </w:pPr>
      <w:r>
        <w:t xml:space="preserve">UKSO asked that if you have orders to collect in person from the </w:t>
      </w:r>
      <w:r w:rsidR="00665BBE">
        <w:t>office,</w:t>
      </w:r>
      <w:r>
        <w:t xml:space="preserve"> please can you do this within two weeks as there isn’t the room to keep orders for longer.</w:t>
      </w:r>
      <w:r w:rsidR="00D92D92">
        <w:t xml:space="preserve">                            </w:t>
      </w:r>
    </w:p>
    <w:p w14:paraId="7A3BCC90" w14:textId="77777777" w:rsidR="00E36A0F" w:rsidRDefault="00E36A0F">
      <w:pPr>
        <w:rPr>
          <w:color w:val="000000" w:themeColor="text1"/>
        </w:rPr>
      </w:pPr>
    </w:p>
    <w:p w14:paraId="6323B396" w14:textId="292D3423" w:rsidR="00E36A0F" w:rsidRPr="00665BBE" w:rsidRDefault="00282418">
      <w:pPr>
        <w:pStyle w:val="ListParagraph"/>
        <w:numPr>
          <w:ilvl w:val="0"/>
          <w:numId w:val="1"/>
        </w:numPr>
        <w:jc w:val="both"/>
        <w:rPr>
          <w:color w:val="000000" w:themeColor="text1"/>
        </w:rPr>
      </w:pPr>
      <w:r w:rsidRPr="00665BBE">
        <w:rPr>
          <w:rFonts w:eastAsia="Calibri"/>
          <w:lang w:val="en-US" w:eastAsia="en-US"/>
        </w:rPr>
        <w:t xml:space="preserve">Fellowship Development </w:t>
      </w:r>
      <w:r w:rsidR="00665BBE">
        <w:rPr>
          <w:rFonts w:eastAsia="Calibri"/>
          <w:lang w:val="en-US" w:eastAsia="en-US"/>
        </w:rPr>
        <w:t xml:space="preserve">have produced a new Environmental Scan </w:t>
      </w:r>
      <w:hyperlink r:id="rId16" w:history="1">
        <w:r w:rsidR="00665BBE" w:rsidRPr="00665BBE">
          <w:rPr>
            <w:rStyle w:val="Hyperlink"/>
            <w:rFonts w:eastAsia="Calibri"/>
            <w:lang w:val="en-US" w:eastAsia="en-US"/>
          </w:rPr>
          <w:t>here</w:t>
        </w:r>
      </w:hyperlink>
      <w:r w:rsidR="00665BBE">
        <w:rPr>
          <w:rFonts w:eastAsia="Calibri"/>
          <w:lang w:val="en-US" w:eastAsia="en-US"/>
        </w:rPr>
        <w:t>. This is now live.</w:t>
      </w:r>
    </w:p>
    <w:p w14:paraId="1986E249" w14:textId="77777777" w:rsidR="000636AE" w:rsidRPr="000636AE" w:rsidRDefault="000636AE" w:rsidP="000636AE">
      <w:pPr>
        <w:pStyle w:val="ListParagraph"/>
        <w:rPr>
          <w:color w:val="000000" w:themeColor="text1"/>
        </w:rPr>
      </w:pPr>
    </w:p>
    <w:p w14:paraId="489424E5" w14:textId="4DDFE094" w:rsidR="001B4066" w:rsidRPr="001B4066" w:rsidRDefault="001B4066" w:rsidP="001B4066">
      <w:pPr>
        <w:pStyle w:val="ListParagraph"/>
        <w:numPr>
          <w:ilvl w:val="0"/>
          <w:numId w:val="1"/>
        </w:numPr>
        <w:jc w:val="both"/>
        <w:rPr>
          <w:lang w:val="en-US"/>
        </w:rPr>
      </w:pPr>
      <w:r>
        <w:t xml:space="preserve">NELASC have produced draft guidelines for Sexual Predatory Behaviour </w:t>
      </w:r>
      <w:r w:rsidRPr="001B4066">
        <w:rPr>
          <w:lang w:val="en-US"/>
        </w:rPr>
        <w:t>GSRs and groups are invited to hold a business meeting or group conscience to review this draft document</w:t>
      </w:r>
      <w:r>
        <w:rPr>
          <w:lang w:val="en-US"/>
        </w:rPr>
        <w:t xml:space="preserve">. </w:t>
      </w:r>
      <w:hyperlink r:id="rId17" w:history="1">
        <w:r w:rsidRPr="001B4066">
          <w:rPr>
            <w:rStyle w:val="Hyperlink"/>
            <w:lang w:val="en-US"/>
          </w:rPr>
          <w:t>here</w:t>
        </w:r>
      </w:hyperlink>
      <w:r w:rsidR="009D3BF9">
        <w:rPr>
          <w:lang w:val="en-US"/>
        </w:rPr>
        <w:t xml:space="preserve">                                            </w:t>
      </w:r>
    </w:p>
    <w:p w14:paraId="3E0C134B" w14:textId="0FB4047A" w:rsidR="00A21769" w:rsidRDefault="00E21440" w:rsidP="00A21769">
      <w:pPr>
        <w:pStyle w:val="ListParagraph"/>
        <w:numPr>
          <w:ilvl w:val="0"/>
          <w:numId w:val="1"/>
        </w:numPr>
        <w:jc w:val="both"/>
      </w:pPr>
      <w:r>
        <w:lastRenderedPageBreak/>
        <w:t>UKPI will be having another ATM campaign, please ask areas to get in touch if they would like to take part.</w:t>
      </w:r>
    </w:p>
    <w:p w14:paraId="191402DA" w14:textId="0B5B359F" w:rsidR="009D3BF9" w:rsidRDefault="009D3BF9" w:rsidP="00A21769">
      <w:pPr>
        <w:pStyle w:val="ListParagraph"/>
        <w:numPr>
          <w:ilvl w:val="0"/>
          <w:numId w:val="1"/>
        </w:numPr>
        <w:jc w:val="both"/>
      </w:pPr>
      <w:r>
        <w:t>Please note that there will be no New Years Eve event this year. The committee believed there to be a financial risk to the Fellowship and as there are only 4 months to go, many areas will have already organized their own.</w:t>
      </w:r>
    </w:p>
    <w:p w14:paraId="31DFFE47" w14:textId="77777777" w:rsidR="009D3BF9" w:rsidRDefault="009D3BF9" w:rsidP="00FD770F">
      <w:pPr>
        <w:pStyle w:val="ListParagraph"/>
        <w:jc w:val="both"/>
      </w:pPr>
    </w:p>
    <w:p w14:paraId="75EE8E07" w14:textId="5B2F4F5E" w:rsidR="00E36A0F" w:rsidRPr="00FD770F" w:rsidRDefault="00E36A0F" w:rsidP="00FD770F">
      <w:pPr>
        <w:pStyle w:val="Default"/>
        <w:spacing w:line="280" w:lineRule="atLeast"/>
        <w:rPr>
          <w:rFonts w:ascii="Arial" w:eastAsia="Arial" w:hAnsi="Arial" w:cs="Arial"/>
          <w:sz w:val="24"/>
          <w:szCs w:val="24"/>
        </w:rPr>
      </w:pPr>
    </w:p>
    <w:p w14:paraId="5BCBA6A4" w14:textId="33E357BC" w:rsidR="00E36A0F" w:rsidRDefault="00000000">
      <w:pPr>
        <w:pStyle w:val="Heading2"/>
        <w:rPr>
          <w:b/>
          <w:bCs/>
          <w:u w:val="single"/>
        </w:rPr>
      </w:pPr>
      <w:r>
        <w:rPr>
          <w:b/>
          <w:bCs/>
          <w:u w:val="single"/>
        </w:rPr>
        <w:t xml:space="preserve"> D</w:t>
      </w:r>
      <w:r w:rsidR="00FD770F">
        <w:rPr>
          <w:b/>
          <w:bCs/>
          <w:u w:val="single"/>
        </w:rPr>
        <w:t>elegate Report</w:t>
      </w:r>
      <w:r>
        <w:rPr>
          <w:b/>
          <w:bCs/>
          <w:u w:val="single"/>
        </w:rPr>
        <w:t>:</w:t>
      </w:r>
    </w:p>
    <w:p w14:paraId="60366AAA" w14:textId="54FFA731" w:rsidR="00FD770F" w:rsidRPr="00C628D4" w:rsidRDefault="00FD770F" w:rsidP="00FD770F">
      <w:pPr>
        <w:rPr>
          <w:sz w:val="22"/>
          <w:szCs w:val="22"/>
        </w:rPr>
      </w:pPr>
      <w:r w:rsidRPr="00C628D4">
        <w:rPr>
          <w:sz w:val="22"/>
          <w:szCs w:val="22"/>
        </w:rPr>
        <w:t xml:space="preserve">This is a large report please see the </w:t>
      </w:r>
      <w:hyperlink r:id="rId18" w:history="1">
        <w:r w:rsidR="00C628D4" w:rsidRPr="00C628D4">
          <w:rPr>
            <w:rStyle w:val="Hyperlink"/>
            <w:sz w:val="22"/>
            <w:szCs w:val="22"/>
          </w:rPr>
          <w:t>RD Folder</w:t>
        </w:r>
      </w:hyperlink>
      <w:r w:rsidRPr="00C628D4">
        <w:rPr>
          <w:sz w:val="22"/>
          <w:szCs w:val="22"/>
        </w:rPr>
        <w:t xml:space="preserve"> in the Working Do</w:t>
      </w:r>
      <w:r w:rsidR="00C628D4" w:rsidRPr="00C628D4">
        <w:rPr>
          <w:sz w:val="22"/>
          <w:szCs w:val="22"/>
        </w:rPr>
        <w:t>cs</w:t>
      </w:r>
    </w:p>
    <w:p w14:paraId="0BD0566E" w14:textId="77777777" w:rsidR="00E36A0F" w:rsidRDefault="00E36A0F">
      <w:pPr>
        <w:pStyle w:val="Heading2"/>
        <w:rPr>
          <w:color w:val="auto"/>
        </w:rPr>
      </w:pPr>
    </w:p>
    <w:p w14:paraId="52906BB6" w14:textId="77777777" w:rsidR="00E36A0F" w:rsidRDefault="00000000">
      <w:pPr>
        <w:pStyle w:val="Heading2"/>
        <w:rPr>
          <w:u w:val="single"/>
        </w:rPr>
      </w:pPr>
      <w:r>
        <w:rPr>
          <w:u w:val="single"/>
        </w:rPr>
        <w:t xml:space="preserve">Regional Subcommittee updates: </w:t>
      </w:r>
    </w:p>
    <w:p w14:paraId="09811656" w14:textId="77777777" w:rsidR="00E36A0F" w:rsidRDefault="00E36A0F"/>
    <w:p w14:paraId="3842A654" w14:textId="77777777" w:rsidR="00E36A0F" w:rsidRDefault="00000000">
      <w:pPr>
        <w:pStyle w:val="Heading3"/>
      </w:pPr>
      <w:r>
        <w:rPr>
          <w:rFonts w:eastAsia="Calibri"/>
        </w:rPr>
        <w:t>UKSO:</w:t>
      </w:r>
      <w:r>
        <w:t xml:space="preserve"> </w:t>
      </w:r>
    </w:p>
    <w:p w14:paraId="72F988F3" w14:textId="77777777" w:rsidR="00C628D4" w:rsidRPr="00C628D4" w:rsidRDefault="00C628D4" w:rsidP="00C628D4">
      <w:pPr>
        <w:rPr>
          <w:rFonts w:eastAsia="Calibri"/>
          <w:iCs/>
          <w:color w:val="000000"/>
        </w:rPr>
      </w:pPr>
      <w:r w:rsidRPr="00C628D4">
        <w:rPr>
          <w:rFonts w:eastAsia="Calibri"/>
          <w:iCs/>
          <w:color w:val="000000"/>
        </w:rPr>
        <w:t>Literature sales not so strong this month but the office is above budget year to date on sales and net surplus. Detailed accounts and balance sheet to end of July 2023 are attached.</w:t>
      </w:r>
    </w:p>
    <w:p w14:paraId="119DA700" w14:textId="681C5C87" w:rsidR="00824312" w:rsidRPr="00824312" w:rsidRDefault="00C628D4" w:rsidP="00824312">
      <w:pPr>
        <w:rPr>
          <w:i/>
          <w:color w:val="FF0000"/>
        </w:rPr>
      </w:pPr>
      <w:r w:rsidRPr="00C628D4">
        <w:rPr>
          <w:rFonts w:eastAsia="Calibri"/>
          <w:iCs/>
          <w:color w:val="000000"/>
        </w:rPr>
        <w:t>We have had a look at meetings opening bank accounts and can see no easy solution apart from individual treasurers opening an account in their name. This may change when we have a defined status with HMRC.</w:t>
      </w:r>
      <w:r w:rsidR="00824312" w:rsidRPr="00824312">
        <w:rPr>
          <w:color w:val="000000"/>
        </w:rPr>
        <w:t xml:space="preserve"> In the light of the fact that the office is in a healthy financial position and now well staffed we would ask RSC to seriously look at how the office could usefully support other subcommittees in carrying the message, as per the Visions Committee report of last </w:t>
      </w:r>
      <w:proofErr w:type="gramStart"/>
      <w:r w:rsidR="00824312" w:rsidRPr="00824312">
        <w:rPr>
          <w:color w:val="000000"/>
        </w:rPr>
        <w:t>year</w:t>
      </w:r>
      <w:proofErr w:type="gramEnd"/>
    </w:p>
    <w:p w14:paraId="2E5F82D8" w14:textId="77777777" w:rsidR="00E36A0F" w:rsidRDefault="00E36A0F">
      <w:pPr>
        <w:pStyle w:val="PlainText"/>
        <w:spacing w:before="96" w:after="96"/>
      </w:pPr>
    </w:p>
    <w:p w14:paraId="212B74B5" w14:textId="77777777" w:rsidR="00E36A0F" w:rsidRDefault="00000000">
      <w:pPr>
        <w:pStyle w:val="Heading3"/>
        <w:rPr>
          <w:color w:val="002060"/>
        </w:rPr>
      </w:pPr>
      <w:r>
        <w:rPr>
          <w:rFonts w:asciiTheme="minorHAnsi" w:hAnsiTheme="minorHAnsi" w:cstheme="minorHAnsi"/>
          <w:color w:val="002060"/>
        </w:rPr>
        <w:t>FELLOWSHIP DEVELOPMENT:</w:t>
      </w:r>
      <w:r>
        <w:rPr>
          <w:color w:val="002060"/>
        </w:rPr>
        <w:t xml:space="preserve"> </w:t>
      </w:r>
    </w:p>
    <w:p w14:paraId="55E3E8D6" w14:textId="77777777" w:rsidR="005C20A7" w:rsidRPr="005C20A7" w:rsidRDefault="005C20A7" w:rsidP="005C20A7">
      <w:pPr>
        <w:rPr>
          <w:bCs/>
          <w:iCs/>
        </w:rPr>
      </w:pPr>
      <w:r w:rsidRPr="005C20A7">
        <w:rPr>
          <w:bCs/>
          <w:iCs/>
        </w:rPr>
        <w:t xml:space="preserve">FD continue to receive support requests and people interested in what we do, usually anyone sending support requests are invited to our meetings. </w:t>
      </w:r>
    </w:p>
    <w:p w14:paraId="70E2E900" w14:textId="77777777" w:rsidR="005C20A7" w:rsidRPr="00824312" w:rsidRDefault="005C20A7" w:rsidP="005C20A7">
      <w:pPr>
        <w:rPr>
          <w:bCs/>
          <w:iCs/>
        </w:rPr>
      </w:pPr>
      <w:r w:rsidRPr="005C20A7">
        <w:rPr>
          <w:bCs/>
          <w:iCs/>
        </w:rPr>
        <w:t xml:space="preserve">FD meeting attendance, area reps and support requests are increasing all the time. </w:t>
      </w:r>
    </w:p>
    <w:p w14:paraId="4462CA63" w14:textId="20CE28C7" w:rsidR="005C20A7" w:rsidRPr="00824312" w:rsidRDefault="005C20A7" w:rsidP="005C20A7">
      <w:pPr>
        <w:rPr>
          <w:bCs/>
          <w:iCs/>
        </w:rPr>
      </w:pPr>
      <w:r w:rsidRPr="00824312">
        <w:rPr>
          <w:bCs/>
          <w:iCs/>
        </w:rPr>
        <w:t>The Environmental Scan has been completed and is live:</w:t>
      </w:r>
    </w:p>
    <w:p w14:paraId="1B325D07" w14:textId="7B9F057A" w:rsidR="005C20A7" w:rsidRPr="005C20A7" w:rsidRDefault="00000000" w:rsidP="005C20A7">
      <w:pPr>
        <w:rPr>
          <w:bCs/>
          <w:iCs/>
          <w:sz w:val="22"/>
          <w:szCs w:val="22"/>
        </w:rPr>
      </w:pPr>
      <w:hyperlink r:id="rId19">
        <w:r w:rsidR="005C20A7" w:rsidRPr="00824312">
          <w:rPr>
            <w:rStyle w:val="Hyperlink"/>
            <w:bCs/>
            <w:iCs/>
          </w:rPr>
          <w:t>https://fd.ukna.org/content/environmental-scan-202324</w:t>
        </w:r>
      </w:hyperlink>
      <w:r w:rsidR="005C20A7">
        <w:rPr>
          <w:bCs/>
          <w:iCs/>
          <w:sz w:val="22"/>
          <w:szCs w:val="22"/>
        </w:rPr>
        <w:t xml:space="preserve">                                            </w:t>
      </w:r>
    </w:p>
    <w:p w14:paraId="4C11A92C" w14:textId="77777777" w:rsidR="005C20A7" w:rsidRPr="005C20A7" w:rsidRDefault="005C20A7" w:rsidP="005C20A7">
      <w:pPr>
        <w:rPr>
          <w:bCs/>
          <w:iCs/>
          <w:sz w:val="22"/>
          <w:szCs w:val="22"/>
        </w:rPr>
      </w:pPr>
    </w:p>
    <w:p w14:paraId="5DB96FEB" w14:textId="42792335" w:rsidR="00E36A0F" w:rsidRPr="005C20A7" w:rsidRDefault="00E36A0F">
      <w:pPr>
        <w:rPr>
          <w:bCs/>
          <w:iCs/>
        </w:rPr>
      </w:pPr>
    </w:p>
    <w:p w14:paraId="33BDA8D8" w14:textId="5A8F4E32" w:rsidR="00E36A0F" w:rsidRPr="000B17E7" w:rsidRDefault="00000000" w:rsidP="00DC1715">
      <w:pPr>
        <w:pStyle w:val="Heading3"/>
        <w:rPr>
          <w:lang w:val="en-US"/>
        </w:rPr>
      </w:pPr>
      <w:r>
        <w:rPr>
          <w:rFonts w:eastAsia="Calibri"/>
        </w:rPr>
        <w:t>UKPI</w:t>
      </w:r>
      <w:r w:rsidR="00DC1715">
        <w:t>:</w:t>
      </w:r>
    </w:p>
    <w:p w14:paraId="40AED956" w14:textId="00992ADA" w:rsidR="000B17E7" w:rsidRPr="00861EF6" w:rsidRDefault="000B17E7" w:rsidP="000B17E7">
      <w:pPr>
        <w:suppressAutoHyphens w:val="0"/>
        <w:autoSpaceDE w:val="0"/>
        <w:autoSpaceDN w:val="0"/>
        <w:adjustRightInd w:val="0"/>
        <w:rPr>
          <w:b/>
          <w:lang w:val="en-US" w:eastAsia="en-US"/>
        </w:rPr>
      </w:pPr>
      <w:r>
        <w:rPr>
          <w:b/>
          <w:highlight w:val="white"/>
          <w:u w:val="single"/>
          <w:lang w:val="en-US" w:eastAsia="en-US"/>
        </w:rPr>
        <w:t xml:space="preserve">  </w:t>
      </w:r>
      <w:r w:rsidRPr="00861EF6">
        <w:rPr>
          <w:b/>
          <w:highlight w:val="white"/>
          <w:u w:val="single"/>
          <w:lang w:val="en-US" w:eastAsia="en-US"/>
        </w:rPr>
        <w:t>Prisons</w:t>
      </w:r>
      <w:r w:rsidRPr="00861EF6">
        <w:rPr>
          <w:highlight w:val="white"/>
          <w:lang w:val="en-US" w:eastAsia="en-US"/>
        </w:rPr>
        <w:t>: HMP Online (Visionable) - Pilot well under way. HMPPS administers it. UK H&amp;I oversees for NA.</w:t>
      </w:r>
      <w:r w:rsidRPr="00861EF6">
        <w:rPr>
          <w:lang w:val="en-US" w:eastAsia="en-US"/>
        </w:rPr>
        <w:t xml:space="preserve"> HMPPS staff presented it at NA UK Convention in July 2023. HMP Online has been very well received. H&amp;I will continue to run ‘in-house’ meetings.</w:t>
      </w:r>
    </w:p>
    <w:p w14:paraId="68D1E659" w14:textId="5A4C7971" w:rsidR="000B17E7" w:rsidRPr="000B17E7" w:rsidRDefault="000B17E7" w:rsidP="000B17E7">
      <w:pPr>
        <w:suppressAutoHyphens w:val="0"/>
        <w:autoSpaceDE w:val="0"/>
        <w:autoSpaceDN w:val="0"/>
        <w:adjustRightInd w:val="0"/>
        <w:rPr>
          <w:lang w:val="en-US" w:eastAsia="en-US"/>
        </w:rPr>
      </w:pPr>
      <w:r>
        <w:rPr>
          <w:b/>
          <w:u w:val="single"/>
          <w:lang w:val="en-US" w:eastAsia="en-US"/>
        </w:rPr>
        <w:t xml:space="preserve">  </w:t>
      </w:r>
      <w:r w:rsidRPr="00861EF6">
        <w:rPr>
          <w:b/>
          <w:u w:val="single"/>
          <w:lang w:val="en-US" w:eastAsia="en-US"/>
        </w:rPr>
        <w:t>Campaigns Group</w:t>
      </w:r>
      <w:r w:rsidRPr="00861EF6">
        <w:rPr>
          <w:lang w:val="en-US" w:eastAsia="en-US"/>
        </w:rPr>
        <w:t xml:space="preserve">; </w:t>
      </w:r>
      <w:r w:rsidRPr="00861EF6">
        <w:rPr>
          <w:b/>
          <w:lang w:val="en-US" w:eastAsia="en-US"/>
        </w:rPr>
        <w:t>ATMs:</w:t>
      </w:r>
      <w:r w:rsidRPr="00861EF6">
        <w:rPr>
          <w:lang w:val="en-US" w:eastAsia="en-US"/>
        </w:rPr>
        <w:t xml:space="preserve"> In discussion with NCR Agency for rolling ATMs over 18 months at 2 per month. </w:t>
      </w:r>
      <w:r w:rsidRPr="00861EF6">
        <w:rPr>
          <w:b/>
          <w:lang w:val="en-US" w:eastAsia="en-US"/>
        </w:rPr>
        <w:t>Bus Campaign</w:t>
      </w:r>
      <w:r w:rsidRPr="00861EF6">
        <w:rPr>
          <w:lang w:val="en-US" w:eastAsia="en-US"/>
        </w:rPr>
        <w:t xml:space="preserve">: final report from agency received.  </w:t>
      </w:r>
      <w:r w:rsidRPr="00861EF6">
        <w:rPr>
          <w:b/>
          <w:lang w:val="en-US" w:eastAsia="en-US"/>
        </w:rPr>
        <w:t>Festivals</w:t>
      </w:r>
      <w:r w:rsidRPr="00861EF6">
        <w:rPr>
          <w:lang w:val="en-US" w:eastAsia="en-US"/>
        </w:rPr>
        <w:t xml:space="preserve">: Co-ordinating various to be managed by local Area PIs. </w:t>
      </w:r>
    </w:p>
    <w:p w14:paraId="02EB8266" w14:textId="15CBEF33" w:rsidR="0079757E" w:rsidRPr="005C20A7" w:rsidRDefault="00BC5128" w:rsidP="005C20A7">
      <w:pPr>
        <w:autoSpaceDE w:val="0"/>
        <w:autoSpaceDN w:val="0"/>
        <w:adjustRightInd w:val="0"/>
        <w:rPr>
          <w:rFonts w:ascii="Calibri" w:eastAsia="Calibri" w:hAnsi="Calibri" w:cs="Calibri"/>
          <w:lang w:val="en-US" w:eastAsia="en-US"/>
        </w:rPr>
      </w:pPr>
      <w:r>
        <w:rPr>
          <w:rFonts w:ascii="Calibri" w:eastAsia="Calibri" w:hAnsi="Calibri" w:cs="Calibri"/>
          <w:b/>
          <w:lang w:val="en-US" w:eastAsia="en-US"/>
        </w:rPr>
        <w:t xml:space="preserve"> </w:t>
      </w:r>
      <w:r w:rsidR="000B17E7" w:rsidRPr="00861EF6">
        <w:rPr>
          <w:lang w:val="en-US" w:eastAsia="en-US"/>
        </w:rPr>
        <w:t>Via</w:t>
      </w:r>
      <w:r w:rsidR="000B17E7" w:rsidRPr="000B17E7">
        <w:rPr>
          <w:bCs/>
          <w:lang w:val="en-US" w:eastAsia="en-US"/>
        </w:rPr>
        <w:t xml:space="preserve"> RCMs</w:t>
      </w:r>
      <w:r w:rsidR="000B17E7" w:rsidRPr="00861EF6">
        <w:rPr>
          <w:b/>
          <w:lang w:val="en-US" w:eastAsia="en-US"/>
        </w:rPr>
        <w:t xml:space="preserve"> </w:t>
      </w:r>
      <w:r w:rsidR="000B17E7" w:rsidRPr="00861EF6">
        <w:rPr>
          <w:lang w:val="en-US" w:eastAsia="en-US"/>
        </w:rPr>
        <w:t>continue to encourage existing Area PIs to respond to request for their involvement</w:t>
      </w:r>
    </w:p>
    <w:p w14:paraId="32A7B4C9" w14:textId="77777777" w:rsidR="00817542" w:rsidRPr="0079757E" w:rsidRDefault="00817542"/>
    <w:p w14:paraId="700138A7" w14:textId="77777777" w:rsidR="00E36A0F" w:rsidRDefault="00000000">
      <w:pPr>
        <w:pStyle w:val="Heading3"/>
      </w:pPr>
      <w:r>
        <w:rPr>
          <w:rFonts w:eastAsia="Calibri"/>
        </w:rPr>
        <w:t>UKCOMMs</w:t>
      </w:r>
      <w:r>
        <w:t xml:space="preserve">: </w:t>
      </w:r>
    </w:p>
    <w:p w14:paraId="21A5607D" w14:textId="77777777" w:rsidR="00F90C8F" w:rsidRPr="00F90C8F" w:rsidRDefault="00F90C8F" w:rsidP="00F90C8F">
      <w:pPr>
        <w:widowControl w:val="0"/>
        <w:rPr>
          <w:rFonts w:ascii="Calibri" w:eastAsia="Calibri" w:hAnsi="Calibri" w:cs="Calibri"/>
        </w:rPr>
      </w:pPr>
      <w:r w:rsidRPr="00F90C8F">
        <w:rPr>
          <w:rFonts w:ascii="Calibri" w:eastAsia="Calibri" w:hAnsi="Calibri" w:cs="Calibri"/>
        </w:rPr>
        <w:t xml:space="preserve">Need members for our UKNA Comms committee especially Vice Chair  &amp; Vice Treasurer. </w:t>
      </w:r>
    </w:p>
    <w:p w14:paraId="01A44E6B" w14:textId="354FB63D" w:rsidR="006B5F5E" w:rsidRPr="003E4ED3" w:rsidRDefault="003E4ED3" w:rsidP="000B17E7">
      <w:pPr>
        <w:widowControl w:val="0"/>
        <w:rPr>
          <w:rFonts w:ascii="Calibri" w:eastAsia="Calibri" w:hAnsi="Calibri" w:cs="Calibri"/>
        </w:rPr>
      </w:pPr>
      <w:r w:rsidRPr="003E4ED3">
        <w:rPr>
          <w:rFonts w:ascii="Calibri" w:eastAsia="Calibri" w:hAnsi="Calibri" w:cs="Calibri"/>
        </w:rPr>
        <w:t>It was brought to the attention of Comms that the Website Subcommittee needs more trusted servants as many things aren’t getting done and they are receiving a lot of complaints.</w:t>
      </w:r>
    </w:p>
    <w:p w14:paraId="25ABEA7D" w14:textId="74A0BCA7" w:rsidR="00817542" w:rsidRDefault="003E4ED3" w:rsidP="006B5F5E">
      <w:pPr>
        <w:spacing w:line="276" w:lineRule="auto"/>
        <w:rPr>
          <w:rFonts w:ascii="Arial" w:eastAsia="Calibri" w:hAnsi="Arial" w:cs="Calibri"/>
          <w:sz w:val="22"/>
          <w:szCs w:val="22"/>
        </w:rPr>
      </w:pPr>
      <w:r w:rsidRPr="003E4ED3">
        <w:rPr>
          <w:rFonts w:ascii="Arial" w:eastAsia="Calibri" w:hAnsi="Arial" w:cs="Calibri"/>
          <w:sz w:val="22"/>
          <w:szCs w:val="22"/>
        </w:rPr>
        <w:lastRenderedPageBreak/>
        <w:t>Comms committee meeting now meets at 7.30pm not 8pm.</w:t>
      </w:r>
    </w:p>
    <w:p w14:paraId="577F107E" w14:textId="77777777" w:rsidR="003E4ED3" w:rsidRDefault="003E4ED3" w:rsidP="006B5F5E">
      <w:pPr>
        <w:spacing w:line="276" w:lineRule="auto"/>
        <w:rPr>
          <w:rFonts w:ascii="Arial" w:eastAsia="Calibri" w:hAnsi="Arial" w:cs="Calibri"/>
          <w:sz w:val="22"/>
          <w:szCs w:val="22"/>
        </w:rPr>
      </w:pPr>
    </w:p>
    <w:p w14:paraId="205F30E9" w14:textId="77777777" w:rsidR="003E4ED3" w:rsidRPr="003E4ED3" w:rsidRDefault="003E4ED3" w:rsidP="006B5F5E">
      <w:pPr>
        <w:spacing w:line="276" w:lineRule="auto"/>
        <w:rPr>
          <w:rFonts w:ascii="Arial" w:eastAsia="Calibri" w:hAnsi="Arial" w:cs="Calibri"/>
          <w:sz w:val="22"/>
          <w:szCs w:val="22"/>
          <w:lang w:val="en-US"/>
        </w:rPr>
      </w:pPr>
    </w:p>
    <w:p w14:paraId="19CC6369" w14:textId="77777777" w:rsidR="00DF07A9" w:rsidRDefault="00000000" w:rsidP="006B5F5E">
      <w:pPr>
        <w:pStyle w:val="Heading3"/>
      </w:pPr>
      <w:r>
        <w:rPr>
          <w:rFonts w:eastAsia="Calibri"/>
        </w:rPr>
        <w:t>UKH&amp;I:</w:t>
      </w:r>
      <w:r>
        <w:t xml:space="preserve"> </w:t>
      </w:r>
    </w:p>
    <w:p w14:paraId="7EB26731" w14:textId="074E9393" w:rsidR="00F90C8F" w:rsidRPr="00F90C8F" w:rsidRDefault="00F90C8F" w:rsidP="00F90C8F">
      <w:pPr>
        <w:rPr>
          <w:rFonts w:ascii="Calibri" w:eastAsia="Calibri" w:hAnsi="Calibri" w:cs="Calibri"/>
          <w:color w:val="000000"/>
          <w:lang w:eastAsia="es-ES"/>
        </w:rPr>
      </w:pPr>
      <w:r w:rsidRPr="00F90C8F">
        <w:rPr>
          <w:rFonts w:ascii="Calibri" w:eastAsia="Calibri" w:hAnsi="Calibri" w:cs="Calibri"/>
          <w:color w:val="000000"/>
          <w:lang w:eastAsia="es-ES"/>
        </w:rPr>
        <w:t>•</w:t>
      </w:r>
      <w:r w:rsidRPr="00F90C8F">
        <w:rPr>
          <w:rFonts w:ascii="Calibri" w:eastAsia="Calibri" w:hAnsi="Calibri" w:cs="Calibri"/>
          <w:color w:val="000000"/>
          <w:lang w:eastAsia="es-ES"/>
        </w:rPr>
        <w:tab/>
        <w:t>Suggestion for attendees to prepare proposals if a UKH&amp;I Unity Day event is requested in thei</w:t>
      </w:r>
      <w:r>
        <w:rPr>
          <w:rFonts w:ascii="Calibri" w:eastAsia="Calibri" w:hAnsi="Calibri" w:cs="Calibri"/>
          <w:color w:val="000000"/>
          <w:lang w:eastAsia="es-ES"/>
        </w:rPr>
        <w:t>r area</w:t>
      </w:r>
    </w:p>
    <w:p w14:paraId="7E1220F4" w14:textId="77777777" w:rsidR="00F90C8F" w:rsidRPr="00F90C8F" w:rsidRDefault="00F90C8F" w:rsidP="00F90C8F">
      <w:pPr>
        <w:rPr>
          <w:rFonts w:ascii="Calibri" w:eastAsia="Calibri" w:hAnsi="Calibri" w:cs="Calibri"/>
          <w:color w:val="000000"/>
          <w:lang w:eastAsia="es-ES"/>
        </w:rPr>
      </w:pPr>
      <w:r w:rsidRPr="00F90C8F">
        <w:rPr>
          <w:rFonts w:ascii="Calibri" w:eastAsia="Calibri" w:hAnsi="Calibri" w:cs="Calibri"/>
          <w:color w:val="000000"/>
          <w:lang w:eastAsia="es-ES"/>
        </w:rPr>
        <w:t>•</w:t>
      </w:r>
      <w:r w:rsidRPr="00F90C8F">
        <w:rPr>
          <w:rFonts w:ascii="Calibri" w:eastAsia="Calibri" w:hAnsi="Calibri" w:cs="Calibri"/>
          <w:color w:val="000000"/>
          <w:lang w:eastAsia="es-ES"/>
        </w:rPr>
        <w:tab/>
        <w:t>UKH&amp;I guidelines including H&amp;I Online Guidelines are still in the process of being amended for ratification purposes.</w:t>
      </w:r>
    </w:p>
    <w:p w14:paraId="3E7790EF" w14:textId="38AC778B" w:rsidR="00F90C8F" w:rsidRPr="00F90C8F" w:rsidRDefault="00F90C8F" w:rsidP="00F90C8F">
      <w:pPr>
        <w:rPr>
          <w:rFonts w:ascii="Calibri" w:eastAsia="Calibri" w:hAnsi="Calibri" w:cs="Calibri"/>
          <w:color w:val="000000"/>
          <w:lang w:eastAsia="es-ES"/>
        </w:rPr>
      </w:pPr>
      <w:r w:rsidRPr="00F90C8F">
        <w:rPr>
          <w:rFonts w:ascii="Calibri" w:eastAsia="Calibri" w:hAnsi="Calibri" w:cs="Calibri"/>
          <w:color w:val="000000"/>
          <w:lang w:eastAsia="es-ES"/>
        </w:rPr>
        <w:t>•</w:t>
      </w:r>
      <w:r w:rsidRPr="00F90C8F">
        <w:rPr>
          <w:rFonts w:ascii="Calibri" w:eastAsia="Calibri" w:hAnsi="Calibri" w:cs="Calibri"/>
          <w:color w:val="000000"/>
          <w:lang w:eastAsia="es-ES"/>
        </w:rPr>
        <w:tab/>
        <w:t>Suggestion that we have an online data base of recorded chairs for HMP and Online Treatment Centres if they need online meetings.</w:t>
      </w:r>
    </w:p>
    <w:p w14:paraId="0C000442" w14:textId="73F0527A" w:rsidR="00F90C8F" w:rsidRPr="00F90C8F" w:rsidRDefault="00F90C8F" w:rsidP="00F90C8F">
      <w:pPr>
        <w:rPr>
          <w:rFonts w:ascii="Calibri" w:eastAsia="Calibri" w:hAnsi="Calibri" w:cs="Calibri"/>
          <w:color w:val="000000"/>
          <w:lang w:eastAsia="es-ES"/>
        </w:rPr>
      </w:pPr>
      <w:r w:rsidRPr="00F90C8F">
        <w:rPr>
          <w:rFonts w:ascii="Calibri" w:eastAsia="Calibri" w:hAnsi="Calibri" w:cs="Calibri"/>
          <w:color w:val="000000"/>
          <w:lang w:eastAsia="es-ES"/>
        </w:rPr>
        <w:t>•</w:t>
      </w:r>
      <w:r w:rsidRPr="00F90C8F">
        <w:rPr>
          <w:rFonts w:ascii="Calibri" w:eastAsia="Calibri" w:hAnsi="Calibri" w:cs="Calibri"/>
          <w:color w:val="000000"/>
          <w:lang w:eastAsia="es-ES"/>
        </w:rPr>
        <w:tab/>
        <w:t xml:space="preserve">There is now a video and two PDF documents training people how to use Visionable and the NA </w:t>
      </w:r>
      <w:r>
        <w:rPr>
          <w:rFonts w:ascii="Calibri" w:eastAsia="Calibri" w:hAnsi="Calibri" w:cs="Calibri"/>
          <w:color w:val="000000"/>
          <w:lang w:eastAsia="es-ES"/>
        </w:rPr>
        <w:t xml:space="preserve">                                  </w:t>
      </w:r>
      <w:r w:rsidRPr="00F90C8F">
        <w:rPr>
          <w:rFonts w:ascii="Calibri" w:eastAsia="Calibri" w:hAnsi="Calibri" w:cs="Calibri"/>
          <w:color w:val="000000"/>
          <w:lang w:eastAsia="es-ES"/>
        </w:rPr>
        <w:t>webmail server</w:t>
      </w:r>
    </w:p>
    <w:p w14:paraId="37EAD05B" w14:textId="77777777" w:rsidR="00F90C8F" w:rsidRPr="00F90C8F" w:rsidRDefault="00F90C8F" w:rsidP="00F90C8F">
      <w:pPr>
        <w:rPr>
          <w:rFonts w:ascii="Calibri" w:eastAsia="Calibri" w:hAnsi="Calibri" w:cs="Calibri"/>
          <w:color w:val="000000"/>
          <w:lang w:eastAsia="es-ES"/>
        </w:rPr>
      </w:pPr>
      <w:r w:rsidRPr="00F90C8F">
        <w:rPr>
          <w:rFonts w:ascii="Calibri" w:eastAsia="Calibri" w:hAnsi="Calibri" w:cs="Calibri"/>
          <w:color w:val="000000"/>
          <w:lang w:eastAsia="es-ES"/>
        </w:rPr>
        <w:t>•</w:t>
      </w:r>
      <w:r w:rsidRPr="00F90C8F">
        <w:rPr>
          <w:rFonts w:ascii="Calibri" w:eastAsia="Calibri" w:hAnsi="Calibri" w:cs="Calibri"/>
          <w:color w:val="000000"/>
          <w:lang w:eastAsia="es-ES"/>
        </w:rPr>
        <w:tab/>
        <w:t>We have a large list of contacts, email addresses and phone numbers collected from conventions/unity days</w:t>
      </w:r>
    </w:p>
    <w:p w14:paraId="033CA647" w14:textId="7135965D" w:rsidR="00F90C8F" w:rsidRPr="00F90C8F" w:rsidRDefault="00F90C8F" w:rsidP="00F90C8F">
      <w:pPr>
        <w:rPr>
          <w:rFonts w:ascii="Calibri" w:eastAsia="Calibri" w:hAnsi="Calibri" w:cs="Calibri"/>
          <w:color w:val="000000"/>
          <w:lang w:eastAsia="es-ES"/>
        </w:rPr>
      </w:pPr>
      <w:r w:rsidRPr="00F90C8F">
        <w:rPr>
          <w:rFonts w:ascii="Calibri" w:eastAsia="Calibri" w:hAnsi="Calibri" w:cs="Calibri"/>
          <w:color w:val="000000"/>
          <w:lang w:eastAsia="es-ES"/>
        </w:rPr>
        <w:t>•</w:t>
      </w:r>
      <w:r w:rsidRPr="00F90C8F">
        <w:rPr>
          <w:rFonts w:ascii="Calibri" w:eastAsia="Calibri" w:hAnsi="Calibri" w:cs="Calibri"/>
          <w:color w:val="000000"/>
          <w:lang w:eastAsia="es-ES"/>
        </w:rPr>
        <w:tab/>
        <w:t>Discussion on the most prudent way of merchandising moving forward</w:t>
      </w:r>
      <w:r>
        <w:rPr>
          <w:rFonts w:ascii="Calibri" w:eastAsia="Calibri" w:hAnsi="Calibri" w:cs="Calibri"/>
          <w:color w:val="000000"/>
          <w:lang w:eastAsia="es-ES"/>
        </w:rPr>
        <w:t>.</w:t>
      </w:r>
    </w:p>
    <w:p w14:paraId="48C39A54" w14:textId="77777777" w:rsidR="00F90C8F" w:rsidRPr="00F90C8F" w:rsidRDefault="00F90C8F" w:rsidP="00F90C8F">
      <w:pPr>
        <w:rPr>
          <w:rFonts w:ascii="Calibri" w:eastAsia="Calibri" w:hAnsi="Calibri" w:cs="Calibri"/>
          <w:color w:val="000000"/>
          <w:lang w:eastAsia="es-ES"/>
        </w:rPr>
      </w:pPr>
    </w:p>
    <w:p w14:paraId="4AE1A6B2" w14:textId="77777777" w:rsidR="003556E9" w:rsidRDefault="003556E9" w:rsidP="003556E9">
      <w:pPr>
        <w:rPr>
          <w:rFonts w:ascii="Calibri" w:eastAsia="Calibri" w:hAnsi="Calibri" w:cs="Calibri"/>
          <w:color w:val="000000"/>
          <w:lang w:eastAsia="es-ES"/>
        </w:rPr>
      </w:pPr>
    </w:p>
    <w:p w14:paraId="0E4ADC3C" w14:textId="26BD6B94" w:rsidR="003556E9" w:rsidRPr="003556E9" w:rsidRDefault="00000000" w:rsidP="003556E9">
      <w:pPr>
        <w:rPr>
          <w:iCs/>
        </w:rPr>
      </w:pPr>
      <w:r w:rsidRPr="003556E9">
        <w:rPr>
          <w:rFonts w:eastAsia="Calibri"/>
          <w:color w:val="0070C0"/>
        </w:rPr>
        <w:t>ARCHIVING:</w:t>
      </w:r>
    </w:p>
    <w:p w14:paraId="7B6775EA" w14:textId="0B19B83A" w:rsidR="00E36A0F" w:rsidRPr="003E4ED3" w:rsidRDefault="00000000" w:rsidP="003E4ED3">
      <w:pPr>
        <w:widowControl w:val="0"/>
        <w:spacing w:after="200" w:line="276" w:lineRule="auto"/>
        <w:rPr>
          <w:rFonts w:eastAsia="Calibri"/>
          <w:color w:val="0070C0"/>
        </w:rPr>
      </w:pPr>
      <w:r>
        <w:t xml:space="preserve"> </w:t>
      </w:r>
      <w:r w:rsidR="003E4ED3">
        <w:t xml:space="preserve">There was no written report from the Archiving Committee. This committee is without a </w:t>
      </w:r>
      <w:proofErr w:type="gramStart"/>
      <w:r w:rsidR="003E4ED3">
        <w:t>chair</w:t>
      </w:r>
      <w:proofErr w:type="gramEnd"/>
      <w:r w:rsidR="003E4ED3">
        <w:t xml:space="preserve"> so the RSC Vice-Chair has stepped in. </w:t>
      </w:r>
      <w:r w:rsidR="00E07881" w:rsidRPr="00E07881">
        <w:rPr>
          <w:rFonts w:ascii="Calibri" w:eastAsia="Calibri" w:hAnsi="Calibri" w:cs="Calibri"/>
          <w:color w:val="000000" w:themeColor="text1"/>
        </w:rPr>
        <w:tab/>
      </w:r>
      <w:r w:rsidR="00E07881" w:rsidRPr="00E07881">
        <w:rPr>
          <w:rFonts w:ascii="Calibri" w:eastAsia="Calibri" w:hAnsi="Calibri" w:cs="Calibri"/>
          <w:color w:val="000000" w:themeColor="text1"/>
        </w:rPr>
        <w:tab/>
      </w:r>
      <w:r w:rsidR="00E07881" w:rsidRPr="00E07881">
        <w:rPr>
          <w:rFonts w:ascii="Calibri" w:eastAsia="Calibri" w:hAnsi="Calibri" w:cs="Calibri"/>
          <w:color w:val="000000" w:themeColor="text1"/>
        </w:rPr>
        <w:tab/>
      </w:r>
    </w:p>
    <w:p w14:paraId="4B239129" w14:textId="77777777" w:rsidR="00E36A0F" w:rsidRDefault="00000000">
      <w:pPr>
        <w:pStyle w:val="Heading3"/>
      </w:pPr>
      <w:r>
        <w:rPr>
          <w:rFonts w:eastAsia="Calibri"/>
        </w:rPr>
        <w:t>UKCNA:</w:t>
      </w:r>
      <w:r>
        <w:t xml:space="preserve"> </w:t>
      </w:r>
    </w:p>
    <w:p w14:paraId="191BA3E6" w14:textId="77777777" w:rsidR="003E4ED3" w:rsidRPr="00E86BD5" w:rsidRDefault="005452A8" w:rsidP="003E4ED3">
      <w:pPr>
        <w:pStyle w:val="p1"/>
        <w:rPr>
          <w:rFonts w:asciiTheme="minorHAnsi" w:hAnsiTheme="minorHAnsi" w:cstheme="minorHAnsi"/>
          <w:sz w:val="24"/>
          <w:szCs w:val="24"/>
        </w:rPr>
      </w:pPr>
      <w:r w:rsidRPr="00E86BD5">
        <w:rPr>
          <w:rFonts w:asciiTheme="minorHAnsi" w:hAnsiTheme="minorHAnsi" w:cstheme="minorHAnsi"/>
          <w:sz w:val="24"/>
          <w:szCs w:val="24"/>
        </w:rPr>
        <w:t xml:space="preserve"> </w:t>
      </w:r>
      <w:r w:rsidR="003E4ED3" w:rsidRPr="00E86BD5">
        <w:rPr>
          <w:rFonts w:asciiTheme="minorHAnsi" w:hAnsiTheme="minorHAnsi" w:cstheme="minorHAnsi"/>
          <w:sz w:val="24"/>
          <w:szCs w:val="24"/>
        </w:rPr>
        <w:t xml:space="preserve">Discussions ongoing with Hilton Metropole re future NYE F&amp;E events , </w:t>
      </w:r>
    </w:p>
    <w:p w14:paraId="7469F043" w14:textId="546B6E9E" w:rsidR="00E36A0F" w:rsidRPr="00E86BD5" w:rsidRDefault="003E4ED3" w:rsidP="003E4ED3">
      <w:pPr>
        <w:pStyle w:val="p1"/>
        <w:rPr>
          <w:rFonts w:asciiTheme="minorHAnsi" w:hAnsiTheme="minorHAnsi" w:cstheme="minorHAnsi"/>
          <w:sz w:val="24"/>
          <w:szCs w:val="24"/>
        </w:rPr>
      </w:pPr>
      <w:r w:rsidRPr="00E86BD5">
        <w:rPr>
          <w:rFonts w:asciiTheme="minorHAnsi" w:hAnsiTheme="minorHAnsi" w:cstheme="minorHAnsi"/>
          <w:sz w:val="24"/>
          <w:szCs w:val="24"/>
        </w:rPr>
        <w:t>The hotel contract signed for next year convention. The UKNA 2024 Regional Summer Convention will take place 27/28/29/30th June 2024. Available on the UKNA website for pre-registration</w:t>
      </w:r>
    </w:p>
    <w:p w14:paraId="1B7FAFE5" w14:textId="6F1FB549" w:rsidR="00E86BD5" w:rsidRDefault="00E86BD5" w:rsidP="00E86BD5">
      <w:pPr>
        <w:rPr>
          <w:i/>
          <w:color w:val="FF0000"/>
        </w:rPr>
      </w:pPr>
      <w:r>
        <w:t xml:space="preserve">We are requesting subcommittee service support for: Merchandise, Registration, Audio Recording. The website will have a folder for those wish to be of service at UKCNA33. </w:t>
      </w:r>
      <w:r>
        <w:rPr>
          <w:i/>
        </w:rPr>
        <w:t xml:space="preserve"> </w:t>
      </w:r>
    </w:p>
    <w:p w14:paraId="1F332112" w14:textId="77777777" w:rsidR="00E36A0F" w:rsidRDefault="00E36A0F"/>
    <w:p w14:paraId="07886438" w14:textId="77777777" w:rsidR="00E36A0F" w:rsidRDefault="00000000">
      <w:pPr>
        <w:pStyle w:val="Heading3"/>
      </w:pPr>
      <w:r>
        <w:rPr>
          <w:rFonts w:eastAsia="Calibri"/>
        </w:rPr>
        <w:t>PRISON SPONOSORSHIP:</w:t>
      </w:r>
      <w:r>
        <w:t xml:space="preserve"> </w:t>
      </w:r>
    </w:p>
    <w:p w14:paraId="4A14DC42" w14:textId="665CAC14" w:rsidR="00E86BD5" w:rsidRPr="00E86BD5" w:rsidRDefault="00E86BD5" w:rsidP="00E86BD5">
      <w:pPr>
        <w:rPr>
          <w:iCs/>
          <w:lang w:val="en-US"/>
        </w:rPr>
      </w:pPr>
      <w:r w:rsidRPr="00E86BD5">
        <w:rPr>
          <w:iCs/>
          <w:lang w:val="en-US"/>
        </w:rPr>
        <w:t xml:space="preserve">The amount of literature and welcome packs going out, and sponsors allocated is rising all the time - great news!  It is believed that our recent presentations have had a positive impact on the number of enquiries. </w:t>
      </w:r>
    </w:p>
    <w:p w14:paraId="368A8623" w14:textId="77777777" w:rsidR="00E86BD5" w:rsidRPr="00E86BD5" w:rsidRDefault="00E86BD5" w:rsidP="00E86BD5">
      <w:pPr>
        <w:rPr>
          <w:iCs/>
          <w:lang w:val="en-US"/>
        </w:rPr>
      </w:pPr>
      <w:r w:rsidRPr="00E86BD5">
        <w:rPr>
          <w:iCs/>
          <w:lang w:val="en-US"/>
        </w:rPr>
        <w:t>We always need more male sponsors, and also:</w:t>
      </w:r>
    </w:p>
    <w:p w14:paraId="2BC09C0A" w14:textId="61B6A080" w:rsidR="00810B38" w:rsidRPr="00E86BD5" w:rsidRDefault="00E86BD5" w:rsidP="00E86BD5">
      <w:pPr>
        <w:rPr>
          <w:iCs/>
          <w:lang w:val="en-US"/>
        </w:rPr>
      </w:pPr>
      <w:r w:rsidRPr="00E86BD5">
        <w:rPr>
          <w:iCs/>
        </w:rPr>
        <w:t xml:space="preserve">Please continue to put the word out that PS are seeking trans, gender </w:t>
      </w:r>
      <w:r w:rsidR="00824312" w:rsidRPr="00E86BD5">
        <w:rPr>
          <w:iCs/>
        </w:rPr>
        <w:t>non-conforming</w:t>
      </w:r>
      <w:r w:rsidRPr="00E86BD5">
        <w:rPr>
          <w:iCs/>
        </w:rPr>
        <w:t xml:space="preserve">, </w:t>
      </w:r>
      <w:r w:rsidR="00824312" w:rsidRPr="00E86BD5">
        <w:rPr>
          <w:iCs/>
        </w:rPr>
        <w:t>non-binary</w:t>
      </w:r>
      <w:r w:rsidRPr="00E86BD5">
        <w:rPr>
          <w:iCs/>
        </w:rPr>
        <w:t xml:space="preserve"> and gender fluid sponsors.  </w:t>
      </w:r>
    </w:p>
    <w:p w14:paraId="3A89BB49" w14:textId="63C3E302" w:rsidR="00E86BD5" w:rsidRPr="00E86BD5" w:rsidRDefault="00E86BD5" w:rsidP="00E86BD5">
      <w:pPr>
        <w:rPr>
          <w:iCs/>
          <w:lang w:val="en-US"/>
        </w:rPr>
      </w:pPr>
      <w:r w:rsidRPr="00E86BD5">
        <w:rPr>
          <w:iCs/>
          <w:lang w:val="en-US"/>
        </w:rPr>
        <w:t xml:space="preserve">Sending Farsi Basic Texts - highlighting to H&amp;I and to Area committees that this needs to happen - getting Farsi Basic Texts into the prisons through H&amp;I and to members through Area </w:t>
      </w:r>
      <w:r w:rsidR="00824312" w:rsidRPr="00E86BD5">
        <w:rPr>
          <w:iCs/>
          <w:lang w:val="en-US"/>
        </w:rPr>
        <w:t>meetings.</w:t>
      </w:r>
    </w:p>
    <w:p w14:paraId="28BCC045" w14:textId="6CE8C101" w:rsidR="009C28C2" w:rsidRPr="00E86BD5" w:rsidRDefault="00E86BD5" w:rsidP="00E86BD5">
      <w:pPr>
        <w:rPr>
          <w:iCs/>
          <w:lang w:val="en-US"/>
        </w:rPr>
      </w:pPr>
      <w:r w:rsidRPr="00E86BD5">
        <w:rPr>
          <w:iCs/>
        </w:rPr>
        <w:t>Second issue: we are looking into letting Farsi speaking prisoners who may not have any or much English - how do they find out about prisons sponsorship?  Also seeking sponsors for those prisoners of course</w:t>
      </w:r>
      <w:r w:rsidR="00824312">
        <w:rPr>
          <w:iCs/>
        </w:rPr>
        <w:t>.</w:t>
      </w:r>
    </w:p>
    <w:p w14:paraId="03264394" w14:textId="761C53F4" w:rsidR="00E36A0F" w:rsidRDefault="00E36A0F" w:rsidP="00A014A5">
      <w:pPr>
        <w:rPr>
          <w:iCs/>
        </w:rPr>
      </w:pPr>
    </w:p>
    <w:p w14:paraId="6DFB4414" w14:textId="77777777" w:rsidR="00E36A0F" w:rsidRDefault="00E36A0F">
      <w:pPr>
        <w:rPr>
          <w:iCs/>
        </w:rPr>
      </w:pPr>
    </w:p>
    <w:p w14:paraId="16937490" w14:textId="77777777" w:rsidR="00366E10" w:rsidRDefault="00000000" w:rsidP="00366E10">
      <w:pPr>
        <w:pStyle w:val="Heading3"/>
      </w:pPr>
      <w:r>
        <w:rPr>
          <w:rFonts w:asciiTheme="minorHAnsi" w:hAnsiTheme="minorHAnsi" w:cstheme="minorHAnsi"/>
          <w:color w:val="002060"/>
        </w:rPr>
        <w:lastRenderedPageBreak/>
        <w:t>Ad Hoc Guidelines committee</w:t>
      </w:r>
      <w:r>
        <w:t xml:space="preserve">: </w:t>
      </w:r>
      <w:r w:rsidR="00366E10">
        <w:t xml:space="preserve"> </w:t>
      </w:r>
    </w:p>
    <w:p w14:paraId="3A5F6CF4" w14:textId="77777777" w:rsidR="00824312" w:rsidRPr="00E667AE" w:rsidRDefault="00366E10" w:rsidP="00824312">
      <w:pPr>
        <w:pStyle w:val="Heading3"/>
        <w:rPr>
          <w:rFonts w:asciiTheme="minorHAnsi" w:hAnsiTheme="minorHAnsi" w:cstheme="minorHAnsi"/>
          <w:iCs/>
          <w:color w:val="auto"/>
        </w:rPr>
      </w:pPr>
      <w:r w:rsidRPr="00366E10">
        <w:rPr>
          <w:color w:val="000000" w:themeColor="text1"/>
        </w:rPr>
        <w:t xml:space="preserve"> </w:t>
      </w:r>
      <w:r w:rsidR="00824312" w:rsidRPr="00E667AE">
        <w:rPr>
          <w:rFonts w:asciiTheme="minorHAnsi" w:hAnsiTheme="minorHAnsi" w:cstheme="minorHAnsi"/>
          <w:iCs/>
          <w:color w:val="auto"/>
        </w:rPr>
        <w:t xml:space="preserve">It’s been a quiet two months in term of suggestion for guidelines amendments, as there were no changes to practice agreed at the previous RSC. </w:t>
      </w:r>
    </w:p>
    <w:p w14:paraId="79E39ADD" w14:textId="12D90F81" w:rsidR="00824312" w:rsidRPr="00824312" w:rsidRDefault="00824312" w:rsidP="00824312">
      <w:pPr>
        <w:pStyle w:val="Heading3"/>
        <w:rPr>
          <w:rFonts w:asciiTheme="minorHAnsi" w:hAnsiTheme="minorHAnsi" w:cstheme="minorHAnsi"/>
          <w:iCs/>
          <w:color w:val="auto"/>
        </w:rPr>
      </w:pPr>
      <w:r w:rsidRPr="00E667AE">
        <w:rPr>
          <w:rFonts w:asciiTheme="minorHAnsi" w:hAnsiTheme="minorHAnsi" w:cstheme="minorHAnsi"/>
          <w:iCs/>
          <w:color w:val="auto"/>
        </w:rPr>
        <w:t>However,</w:t>
      </w:r>
      <w:r w:rsidRPr="00824312">
        <w:rPr>
          <w:rFonts w:asciiTheme="minorHAnsi" w:hAnsiTheme="minorHAnsi" w:cstheme="minorHAnsi"/>
          <w:iCs/>
          <w:color w:val="auto"/>
        </w:rPr>
        <w:t xml:space="preserve"> we’ve had a productive study of the guidelines for financial accountability of sub committees, and of our concept ten procedures.  </w:t>
      </w:r>
    </w:p>
    <w:p w14:paraId="38CA7DF1" w14:textId="2C8200D8" w:rsidR="00E36A0F" w:rsidRPr="00E667AE" w:rsidRDefault="00824312" w:rsidP="00824312">
      <w:pPr>
        <w:pStyle w:val="Heading3"/>
        <w:rPr>
          <w:rFonts w:asciiTheme="minorHAnsi" w:hAnsiTheme="minorHAnsi" w:cstheme="minorHAnsi"/>
          <w:iCs/>
          <w:color w:val="auto"/>
        </w:rPr>
      </w:pPr>
      <w:r w:rsidRPr="00E667AE">
        <w:rPr>
          <w:rFonts w:asciiTheme="minorHAnsi" w:hAnsiTheme="minorHAnsi" w:cstheme="minorHAnsi"/>
          <w:iCs/>
          <w:color w:val="auto"/>
        </w:rPr>
        <w:t xml:space="preserve">As ever, we would welcome more members, especially those with current or recent experience of RSC, and those with a knowledge and interest in our traditions and concepts.  </w:t>
      </w:r>
    </w:p>
    <w:p w14:paraId="4B4E5813" w14:textId="77777777" w:rsidR="00E36A0F" w:rsidRPr="00E667AE" w:rsidRDefault="00E36A0F">
      <w:pPr>
        <w:rPr>
          <w:bCs/>
          <w:iCs/>
          <w:color w:val="000000"/>
        </w:rPr>
      </w:pPr>
    </w:p>
    <w:p w14:paraId="17959C5C" w14:textId="2FECE684" w:rsidR="00E36A0F" w:rsidRDefault="00000000">
      <w:pPr>
        <w:pStyle w:val="Heading3"/>
      </w:pPr>
      <w:r>
        <w:rPr>
          <w:rFonts w:asciiTheme="minorHAnsi" w:hAnsiTheme="minorHAnsi" w:cstheme="minorHAnsi"/>
          <w:color w:val="002060"/>
        </w:rPr>
        <w:t>Ad Hoc Inappropriate Be</w:t>
      </w:r>
    </w:p>
    <w:p w14:paraId="599851EB" w14:textId="39C05D4F" w:rsidR="00366E10" w:rsidRDefault="00366E10" w:rsidP="00366E10">
      <w:r>
        <w:t xml:space="preserve"> The next meeting is Monday 1</w:t>
      </w:r>
      <w:r w:rsidR="00824312">
        <w:t>8</w:t>
      </w:r>
      <w:r>
        <w:t xml:space="preserve">th </w:t>
      </w:r>
      <w:r w:rsidR="00824312">
        <w:t>September</w:t>
      </w:r>
      <w:r>
        <w:t xml:space="preserve"> </w:t>
      </w:r>
      <w:r w:rsidR="00824312">
        <w:t>8 to 9</w:t>
      </w:r>
      <w:r>
        <w:t>pm</w:t>
      </w:r>
      <w:r w:rsidR="00E667AE">
        <w:t xml:space="preserve"> and then Mon16th October 8 to 9pm,</w:t>
      </w:r>
      <w:r>
        <w:t xml:space="preserve"> please let those know who want to be part of updating our Regionally approved literature know. </w:t>
      </w:r>
    </w:p>
    <w:p w14:paraId="5DC29451" w14:textId="77777777" w:rsidR="00366E10" w:rsidRDefault="00366E10" w:rsidP="00366E10">
      <w:r>
        <w:t>Join Zoom Meeting</w:t>
      </w:r>
    </w:p>
    <w:p w14:paraId="0CC0DDAB" w14:textId="77777777" w:rsidR="00366E10" w:rsidRDefault="00366E10" w:rsidP="00366E10">
      <w:r>
        <w:t>https://us02web.zoom.us/j/89827096234?pwd=RTFYdnI4YklkckJvSms5dExpcC8wdz09</w:t>
      </w:r>
    </w:p>
    <w:p w14:paraId="6FD643D3" w14:textId="77777777" w:rsidR="00366E10" w:rsidRDefault="00366E10" w:rsidP="00366E10">
      <w:r>
        <w:t>Meeting ID: 898 2709 6234</w:t>
      </w:r>
    </w:p>
    <w:p w14:paraId="3E58770C" w14:textId="09F4DEC8" w:rsidR="00E36A0F" w:rsidRDefault="00366E10" w:rsidP="00366E10">
      <w:r>
        <w:t>Passcode: CONCEPTS</w:t>
      </w:r>
    </w:p>
    <w:p w14:paraId="2FDB3A70" w14:textId="77777777" w:rsidR="00366E10" w:rsidRPr="00A014A5" w:rsidRDefault="00366E10">
      <w:pPr>
        <w:rPr>
          <w:color w:val="5B9BD5" w:themeColor="accent5"/>
        </w:rPr>
      </w:pPr>
    </w:p>
    <w:p w14:paraId="62DBDA61" w14:textId="77777777" w:rsidR="00E36A0F" w:rsidRDefault="00E36A0F">
      <w:pPr>
        <w:rPr>
          <w:color w:val="FF0000"/>
        </w:rPr>
      </w:pPr>
    </w:p>
    <w:p w14:paraId="27559EF8" w14:textId="77777777" w:rsidR="00E36A0F" w:rsidRDefault="00000000">
      <w:pPr>
        <w:pStyle w:val="Heading2"/>
        <w:rPr>
          <w:color w:val="4472C4" w:themeColor="accent1"/>
        </w:rPr>
      </w:pPr>
      <w:r>
        <w:rPr>
          <w:color w:val="4472C4" w:themeColor="accent1"/>
        </w:rPr>
        <w:t>Bank details for EFT of contributions to RSC</w:t>
      </w:r>
    </w:p>
    <w:p w14:paraId="1AC060DE" w14:textId="77777777" w:rsidR="00E36A0F" w:rsidRDefault="00000000">
      <w:r>
        <w:t xml:space="preserve">Thank you to all Areas and meetings that can contribute to their UK Region and are doing so. Every amount is significant. All funds’ transfers may be made direct to NA UK RSC, either online or in any Barclays Bank branch. </w:t>
      </w:r>
    </w:p>
    <w:p w14:paraId="6150F725" w14:textId="77777777" w:rsidR="00E36A0F" w:rsidRDefault="00000000">
      <w:r>
        <w:t xml:space="preserve">Account name: NA UK RSC </w:t>
      </w:r>
    </w:p>
    <w:p w14:paraId="7A261FC1" w14:textId="77777777" w:rsidR="00E36A0F" w:rsidRDefault="00000000">
      <w:r>
        <w:t>Sort code: 20-95-61</w:t>
      </w:r>
    </w:p>
    <w:p w14:paraId="239D1CBC" w14:textId="77777777" w:rsidR="00E36A0F" w:rsidRDefault="00000000">
      <w:r>
        <w:t>Account Number: 63074064</w:t>
      </w:r>
    </w:p>
    <w:p w14:paraId="33CD3385" w14:textId="75FDF784" w:rsidR="00E36A0F" w:rsidRDefault="00000000">
      <w:r>
        <w:t xml:space="preserve">Please indicate ASC name in the payment reference and email </w:t>
      </w:r>
      <w:hyperlink r:id="rId20">
        <w:r>
          <w:rPr>
            <w:color w:val="0563C1"/>
            <w:u w:val="single"/>
          </w:rPr>
          <w:t>treasurer.rsc@ukna.org</w:t>
        </w:r>
      </w:hyperlink>
      <w:r>
        <w:t xml:space="preserve"> so that payment may be reconciled and acknowledged.</w:t>
      </w:r>
    </w:p>
    <w:p w14:paraId="623E4590" w14:textId="77777777" w:rsidR="00E36A0F" w:rsidRDefault="00E36A0F"/>
    <w:p w14:paraId="09FF93C3" w14:textId="77777777" w:rsidR="00E36A0F" w:rsidRDefault="00000000">
      <w:pPr>
        <w:rPr>
          <w:sz w:val="28"/>
          <w:szCs w:val="28"/>
        </w:rPr>
      </w:pPr>
      <w:r>
        <w:rPr>
          <w:color w:val="5B9BD5" w:themeColor="accent5"/>
          <w:sz w:val="28"/>
          <w:szCs w:val="28"/>
        </w:rPr>
        <w:t>Upcoming dates and location for RSC meetings</w:t>
      </w:r>
    </w:p>
    <w:p w14:paraId="2CD44947" w14:textId="77777777" w:rsidR="00E36A0F" w:rsidRDefault="00000000">
      <w:pPr>
        <w:rPr>
          <w:rStyle w:val="Hyperlink"/>
        </w:rPr>
      </w:pPr>
      <w:r>
        <w:t xml:space="preserve">Under the current RSC guidelines and provided there are no Covid govt guidelines that preclude this, the RSC meeting travels around the UKNA fellowship region (UK and Channel Islands). Any ASC that wishes to bid to host region can do so by using the </w:t>
      </w:r>
      <w:hyperlink r:id="rId21">
        <w:r>
          <w:rPr>
            <w:rStyle w:val="Hyperlink"/>
          </w:rPr>
          <w:t xml:space="preserve">linked template, </w:t>
        </w:r>
      </w:hyperlink>
    </w:p>
    <w:p w14:paraId="59C8DB10" w14:textId="77777777" w:rsidR="00E667AE" w:rsidRDefault="00E667AE">
      <w:pPr>
        <w:rPr>
          <w:rStyle w:val="Hyperlink"/>
        </w:rPr>
      </w:pPr>
    </w:p>
    <w:tbl>
      <w:tblPr>
        <w:tblpPr w:leftFromText="141" w:rightFromText="141" w:vertAnchor="text" w:horzAnchor="margin" w:tblpXSpec="center" w:tblpY="144"/>
        <w:tblW w:w="7012" w:type="dxa"/>
        <w:tblLayout w:type="fixed"/>
        <w:tblLook w:val="0400" w:firstRow="0" w:lastRow="0" w:firstColumn="0" w:lastColumn="0" w:noHBand="0" w:noVBand="1"/>
      </w:tblPr>
      <w:tblGrid>
        <w:gridCol w:w="1691"/>
        <w:gridCol w:w="1774"/>
        <w:gridCol w:w="3547"/>
      </w:tblGrid>
      <w:tr w:rsidR="00A014A5" w14:paraId="3190F592" w14:textId="77777777" w:rsidTr="00A014A5">
        <w:trPr>
          <w:trHeight w:val="557"/>
        </w:trPr>
        <w:tc>
          <w:tcPr>
            <w:tcW w:w="1691" w:type="dxa"/>
            <w:tcBorders>
              <w:top w:val="single" w:sz="4" w:space="0" w:color="000000"/>
              <w:left w:val="single" w:sz="4" w:space="0" w:color="000000"/>
              <w:bottom w:val="single" w:sz="4" w:space="0" w:color="000000"/>
              <w:right w:val="single" w:sz="4" w:space="0" w:color="000000"/>
            </w:tcBorders>
          </w:tcPr>
          <w:p w14:paraId="25F13FAF" w14:textId="6A024CBE" w:rsidR="00A014A5" w:rsidRDefault="00E667AE" w:rsidP="00A014A5">
            <w:pPr>
              <w:widowControl w:val="0"/>
              <w:rPr>
                <w:b/>
                <w:bCs/>
              </w:rPr>
            </w:pPr>
            <w:r>
              <w:rPr>
                <w:b/>
                <w:bCs/>
              </w:rPr>
              <w:t>Nov</w:t>
            </w:r>
            <w:r w:rsidR="00A014A5">
              <w:rPr>
                <w:b/>
                <w:bCs/>
              </w:rPr>
              <w:t xml:space="preserve"> RSC</w:t>
            </w:r>
          </w:p>
        </w:tc>
        <w:tc>
          <w:tcPr>
            <w:tcW w:w="1774" w:type="dxa"/>
            <w:tcBorders>
              <w:top w:val="single" w:sz="4" w:space="0" w:color="000000"/>
              <w:left w:val="single" w:sz="4" w:space="0" w:color="000000"/>
              <w:bottom w:val="single" w:sz="4" w:space="0" w:color="000000"/>
              <w:right w:val="single" w:sz="4" w:space="0" w:color="000000"/>
            </w:tcBorders>
          </w:tcPr>
          <w:p w14:paraId="3324DB5E" w14:textId="77777777" w:rsidR="00A014A5" w:rsidRDefault="00A014A5" w:rsidP="00A014A5">
            <w:pPr>
              <w:widowControl w:val="0"/>
              <w:rPr>
                <w:b/>
                <w:bCs/>
              </w:rPr>
            </w:pPr>
            <w:r>
              <w:rPr>
                <w:b/>
                <w:bCs/>
              </w:rPr>
              <w:t>Location</w:t>
            </w:r>
          </w:p>
        </w:tc>
        <w:tc>
          <w:tcPr>
            <w:tcW w:w="3547" w:type="dxa"/>
            <w:tcBorders>
              <w:top w:val="single" w:sz="4" w:space="0" w:color="000000"/>
              <w:left w:val="single" w:sz="4" w:space="0" w:color="000000"/>
              <w:bottom w:val="single" w:sz="4" w:space="0" w:color="000000"/>
              <w:right w:val="single" w:sz="4" w:space="0" w:color="000000"/>
            </w:tcBorders>
          </w:tcPr>
          <w:p w14:paraId="280060DE" w14:textId="77777777" w:rsidR="00A014A5" w:rsidRDefault="00A014A5" w:rsidP="00A014A5">
            <w:pPr>
              <w:widowControl w:val="0"/>
              <w:rPr>
                <w:b/>
                <w:bCs/>
              </w:rPr>
            </w:pPr>
            <w:r>
              <w:rPr>
                <w:b/>
                <w:bCs/>
              </w:rPr>
              <w:t>Venue Details</w:t>
            </w:r>
          </w:p>
        </w:tc>
      </w:tr>
      <w:tr w:rsidR="00A014A5" w14:paraId="49E840DC" w14:textId="77777777" w:rsidTr="00A014A5">
        <w:tc>
          <w:tcPr>
            <w:tcW w:w="1691" w:type="dxa"/>
            <w:tcBorders>
              <w:top w:val="single" w:sz="4" w:space="0" w:color="000000"/>
              <w:left w:val="single" w:sz="4" w:space="0" w:color="000000"/>
              <w:bottom w:val="single" w:sz="4" w:space="0" w:color="000000"/>
              <w:right w:val="single" w:sz="4" w:space="0" w:color="000000"/>
            </w:tcBorders>
          </w:tcPr>
          <w:p w14:paraId="2129C279" w14:textId="2117FC1B" w:rsidR="00A014A5" w:rsidRDefault="00E667AE" w:rsidP="00A014A5">
            <w:pPr>
              <w:widowControl w:val="0"/>
            </w:pPr>
            <w:r>
              <w:t>11</w:t>
            </w:r>
            <w:r w:rsidR="00A014A5" w:rsidRPr="00A014A5">
              <w:rPr>
                <w:vertAlign w:val="superscript"/>
              </w:rPr>
              <w:t>th</w:t>
            </w:r>
            <w:r w:rsidR="00A014A5">
              <w:t xml:space="preserve"> and </w:t>
            </w:r>
            <w:r w:rsidR="00366E10">
              <w:t>1</w:t>
            </w:r>
            <w:r>
              <w:t>2</w:t>
            </w:r>
            <w:r w:rsidR="00A014A5" w:rsidRPr="00A014A5">
              <w:rPr>
                <w:vertAlign w:val="superscript"/>
              </w:rPr>
              <w:t>th</w:t>
            </w:r>
            <w:r w:rsidR="00A014A5">
              <w:t xml:space="preserve"> Hybrid</w:t>
            </w:r>
          </w:p>
        </w:tc>
        <w:tc>
          <w:tcPr>
            <w:tcW w:w="1774" w:type="dxa"/>
            <w:tcBorders>
              <w:top w:val="single" w:sz="4" w:space="0" w:color="000000"/>
              <w:left w:val="single" w:sz="4" w:space="0" w:color="000000"/>
              <w:bottom w:val="single" w:sz="4" w:space="0" w:color="000000"/>
              <w:right w:val="single" w:sz="4" w:space="0" w:color="000000"/>
            </w:tcBorders>
          </w:tcPr>
          <w:p w14:paraId="5A166D07" w14:textId="0BE048F1" w:rsidR="00A014A5" w:rsidRDefault="00E667AE" w:rsidP="00A014A5">
            <w:pPr>
              <w:widowControl w:val="0"/>
            </w:pPr>
            <w:r>
              <w:t>TBC</w:t>
            </w:r>
          </w:p>
        </w:tc>
        <w:tc>
          <w:tcPr>
            <w:tcW w:w="3547" w:type="dxa"/>
            <w:tcBorders>
              <w:top w:val="single" w:sz="4" w:space="0" w:color="000000"/>
              <w:left w:val="single" w:sz="4" w:space="0" w:color="000000"/>
              <w:bottom w:val="single" w:sz="4" w:space="0" w:color="000000"/>
              <w:right w:val="single" w:sz="4" w:space="0" w:color="000000"/>
            </w:tcBorders>
          </w:tcPr>
          <w:p w14:paraId="1F7440D7" w14:textId="78927FA0" w:rsidR="00A014A5" w:rsidRDefault="00A014A5" w:rsidP="004E7338"/>
        </w:tc>
      </w:tr>
      <w:tr w:rsidR="00A014A5" w14:paraId="6FFAA301" w14:textId="77777777" w:rsidTr="00A014A5">
        <w:tc>
          <w:tcPr>
            <w:tcW w:w="1691" w:type="dxa"/>
            <w:tcBorders>
              <w:top w:val="single" w:sz="4" w:space="0" w:color="000000"/>
              <w:left w:val="single" w:sz="4" w:space="0" w:color="000000"/>
              <w:bottom w:val="single" w:sz="4" w:space="0" w:color="000000"/>
              <w:right w:val="single" w:sz="4" w:space="0" w:color="000000"/>
            </w:tcBorders>
          </w:tcPr>
          <w:p w14:paraId="6E0D2012" w14:textId="29C899FA" w:rsidR="00A014A5" w:rsidRDefault="00E667AE" w:rsidP="00A014A5">
            <w:pPr>
              <w:widowControl w:val="0"/>
              <w:rPr>
                <w:b/>
                <w:bCs/>
              </w:rPr>
            </w:pPr>
            <w:r>
              <w:rPr>
                <w:b/>
                <w:bCs/>
              </w:rPr>
              <w:t>Jan</w:t>
            </w:r>
            <w:r w:rsidR="009B4444">
              <w:rPr>
                <w:b/>
                <w:bCs/>
              </w:rPr>
              <w:t xml:space="preserve"> RSC</w:t>
            </w:r>
          </w:p>
        </w:tc>
        <w:tc>
          <w:tcPr>
            <w:tcW w:w="1774" w:type="dxa"/>
            <w:tcBorders>
              <w:top w:val="single" w:sz="4" w:space="0" w:color="000000"/>
              <w:left w:val="single" w:sz="4" w:space="0" w:color="000000"/>
              <w:bottom w:val="single" w:sz="4" w:space="0" w:color="000000"/>
              <w:right w:val="single" w:sz="4" w:space="0" w:color="000000"/>
            </w:tcBorders>
          </w:tcPr>
          <w:p w14:paraId="08943ED0" w14:textId="77777777" w:rsidR="00A014A5" w:rsidRDefault="00A014A5" w:rsidP="00A014A5">
            <w:pPr>
              <w:widowControl w:val="0"/>
              <w:rPr>
                <w:b/>
                <w:bCs/>
              </w:rPr>
            </w:pPr>
            <w:r>
              <w:rPr>
                <w:b/>
                <w:bCs/>
              </w:rPr>
              <w:t>Location</w:t>
            </w:r>
          </w:p>
        </w:tc>
        <w:tc>
          <w:tcPr>
            <w:tcW w:w="3547" w:type="dxa"/>
            <w:tcBorders>
              <w:top w:val="single" w:sz="4" w:space="0" w:color="000000"/>
              <w:left w:val="single" w:sz="4" w:space="0" w:color="000000"/>
              <w:bottom w:val="single" w:sz="4" w:space="0" w:color="000000"/>
              <w:right w:val="single" w:sz="4" w:space="0" w:color="000000"/>
            </w:tcBorders>
          </w:tcPr>
          <w:p w14:paraId="3A3A772C" w14:textId="77777777" w:rsidR="00A014A5" w:rsidRDefault="00A014A5" w:rsidP="00A014A5">
            <w:pPr>
              <w:widowControl w:val="0"/>
              <w:rPr>
                <w:b/>
                <w:bCs/>
              </w:rPr>
            </w:pPr>
            <w:r>
              <w:rPr>
                <w:b/>
                <w:bCs/>
              </w:rPr>
              <w:t>Venue Details</w:t>
            </w:r>
          </w:p>
        </w:tc>
      </w:tr>
      <w:tr w:rsidR="00A014A5" w14:paraId="3D5F6075" w14:textId="77777777" w:rsidTr="00A014A5">
        <w:tc>
          <w:tcPr>
            <w:tcW w:w="1691" w:type="dxa"/>
            <w:tcBorders>
              <w:top w:val="single" w:sz="4" w:space="0" w:color="000000"/>
              <w:left w:val="single" w:sz="4" w:space="0" w:color="000000"/>
              <w:bottom w:val="single" w:sz="4" w:space="0" w:color="000000"/>
              <w:right w:val="single" w:sz="4" w:space="0" w:color="000000"/>
            </w:tcBorders>
          </w:tcPr>
          <w:p w14:paraId="7D4C5D43" w14:textId="70A5C7A4" w:rsidR="00A014A5" w:rsidRDefault="00A014A5" w:rsidP="00A014A5">
            <w:pPr>
              <w:widowControl w:val="0"/>
            </w:pPr>
            <w:r>
              <w:t xml:space="preserve"> </w:t>
            </w:r>
            <w:r w:rsidR="004E7338">
              <w:t>1</w:t>
            </w:r>
            <w:r w:rsidR="00E667AE">
              <w:t>3</w:t>
            </w:r>
            <w:r w:rsidRPr="00A014A5">
              <w:rPr>
                <w:vertAlign w:val="superscript"/>
              </w:rPr>
              <w:t>th</w:t>
            </w:r>
            <w:r>
              <w:t xml:space="preserve"> and 1</w:t>
            </w:r>
            <w:r w:rsidR="00E667AE">
              <w:t>4</w:t>
            </w:r>
            <w:r w:rsidRPr="00A014A5">
              <w:rPr>
                <w:vertAlign w:val="superscript"/>
              </w:rPr>
              <w:t>th</w:t>
            </w:r>
            <w:r>
              <w:t xml:space="preserve"> Hybrid</w:t>
            </w:r>
          </w:p>
        </w:tc>
        <w:tc>
          <w:tcPr>
            <w:tcW w:w="1774" w:type="dxa"/>
            <w:tcBorders>
              <w:top w:val="single" w:sz="4" w:space="0" w:color="000000"/>
              <w:left w:val="single" w:sz="4" w:space="0" w:color="000000"/>
              <w:bottom w:val="single" w:sz="4" w:space="0" w:color="000000"/>
              <w:right w:val="single" w:sz="4" w:space="0" w:color="000000"/>
            </w:tcBorders>
          </w:tcPr>
          <w:p w14:paraId="75A2D5F0" w14:textId="077AA796" w:rsidR="00A014A5" w:rsidRDefault="004E7338" w:rsidP="00A014A5">
            <w:pPr>
              <w:widowControl w:val="0"/>
            </w:pPr>
            <w:r>
              <w:t>TBC</w:t>
            </w:r>
          </w:p>
        </w:tc>
        <w:tc>
          <w:tcPr>
            <w:tcW w:w="3547" w:type="dxa"/>
            <w:tcBorders>
              <w:top w:val="single" w:sz="4" w:space="0" w:color="000000"/>
              <w:left w:val="single" w:sz="4" w:space="0" w:color="000000"/>
              <w:bottom w:val="single" w:sz="4" w:space="0" w:color="000000"/>
              <w:right w:val="single" w:sz="4" w:space="0" w:color="000000"/>
            </w:tcBorders>
          </w:tcPr>
          <w:p w14:paraId="02F6491C" w14:textId="3D52DDCA" w:rsidR="00A014A5" w:rsidRDefault="00A014A5" w:rsidP="00A014A5">
            <w:pPr>
              <w:widowControl w:val="0"/>
            </w:pPr>
          </w:p>
        </w:tc>
      </w:tr>
    </w:tbl>
    <w:p w14:paraId="670BED6D" w14:textId="77777777" w:rsidR="00E36A0F" w:rsidRDefault="00E36A0F">
      <w:pPr>
        <w:rPr>
          <w:color w:val="0563C1"/>
          <w:u w:val="single"/>
        </w:rPr>
      </w:pPr>
    </w:p>
    <w:p w14:paraId="5598D64D" w14:textId="1B74C99F" w:rsidR="00E36A0F" w:rsidRDefault="00000000">
      <w:pPr>
        <w:rPr>
          <w:rStyle w:val="Hyperlink"/>
        </w:rPr>
      </w:pPr>
      <w:r>
        <w:rPr>
          <w:rStyle w:val="Hyperlink"/>
        </w:rPr>
        <w:t xml:space="preserve"> </w:t>
      </w:r>
    </w:p>
    <w:p w14:paraId="63623956" w14:textId="77777777" w:rsidR="00E36A0F" w:rsidRDefault="00E36A0F">
      <w:pPr>
        <w:rPr>
          <w:rStyle w:val="Hyperlink"/>
        </w:rPr>
      </w:pPr>
    </w:p>
    <w:p w14:paraId="4A3E91A0" w14:textId="77777777" w:rsidR="00E36A0F" w:rsidRDefault="00E36A0F">
      <w:pPr>
        <w:rPr>
          <w:rStyle w:val="Hyperlink"/>
        </w:rPr>
      </w:pPr>
    </w:p>
    <w:p w14:paraId="5D658ADA" w14:textId="77777777" w:rsidR="00E36A0F" w:rsidRDefault="00E36A0F"/>
    <w:p w14:paraId="1B8CC455" w14:textId="77777777" w:rsidR="00E36A0F" w:rsidRDefault="00E36A0F">
      <w:pPr>
        <w:rPr>
          <w:rStyle w:val="Hyperlink"/>
        </w:rPr>
      </w:pPr>
    </w:p>
    <w:p w14:paraId="0254C361" w14:textId="77777777" w:rsidR="00E36A0F" w:rsidRDefault="00E36A0F">
      <w:pPr>
        <w:rPr>
          <w:rStyle w:val="Hyperlink"/>
        </w:rPr>
      </w:pPr>
    </w:p>
    <w:p w14:paraId="08D81331" w14:textId="77777777" w:rsidR="00E36A0F" w:rsidRDefault="00E36A0F">
      <w:pPr>
        <w:rPr>
          <w:rStyle w:val="Hyperlink"/>
        </w:rPr>
      </w:pPr>
    </w:p>
    <w:p w14:paraId="6465060F" w14:textId="77777777" w:rsidR="00E36A0F" w:rsidRDefault="00E36A0F">
      <w:pPr>
        <w:rPr>
          <w:rStyle w:val="Hyperlink"/>
        </w:rPr>
      </w:pPr>
    </w:p>
    <w:p w14:paraId="12A65452" w14:textId="77777777" w:rsidR="00E36A0F" w:rsidRDefault="00E36A0F">
      <w:pPr>
        <w:rPr>
          <w:rStyle w:val="Hyperlink"/>
        </w:rPr>
      </w:pPr>
    </w:p>
    <w:p w14:paraId="11FD810B" w14:textId="77777777" w:rsidR="00E36A0F" w:rsidRDefault="00E36A0F">
      <w:pPr>
        <w:rPr>
          <w:rStyle w:val="Hyperlink"/>
        </w:rPr>
      </w:pPr>
    </w:p>
    <w:p w14:paraId="454C3FC3" w14:textId="45FDDB09" w:rsidR="00E36A0F" w:rsidRDefault="00E36A0F">
      <w:pPr>
        <w:rPr>
          <w:rStyle w:val="Hyperlink"/>
        </w:rPr>
      </w:pPr>
    </w:p>
    <w:p w14:paraId="19370198" w14:textId="77777777" w:rsidR="00E36A0F" w:rsidRDefault="00E36A0F"/>
    <w:sectPr w:rsidR="00E36A0F">
      <w:headerReference w:type="even" r:id="rId22"/>
      <w:headerReference w:type="default" r:id="rId23"/>
      <w:footerReference w:type="even" r:id="rId24"/>
      <w:footerReference w:type="default" r:id="rId25"/>
      <w:headerReference w:type="first" r:id="rId26"/>
      <w:footerReference w:type="first" r:id="rId27"/>
      <w:pgSz w:w="11906" w:h="16838"/>
      <w:pgMar w:top="765" w:right="720" w:bottom="765" w:left="720"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E9657" w14:textId="77777777" w:rsidR="00050325" w:rsidRDefault="00050325">
      <w:r>
        <w:separator/>
      </w:r>
    </w:p>
  </w:endnote>
  <w:endnote w:type="continuationSeparator" w:id="0">
    <w:p w14:paraId="13A66553" w14:textId="77777777" w:rsidR="00050325" w:rsidRDefault="0005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ICTFontTextStyleBody">
    <w:altName w:val="Cambria"/>
    <w:charset w:val="01"/>
    <w:family w:val="roman"/>
    <w:pitch w:val="variable"/>
  </w:font>
  <w:font w:name="Carlito">
    <w:altName w:val="Calibri"/>
    <w:panose1 w:val="020F0502020204030204"/>
    <w:charset w:val="01"/>
    <w:family w:val="swiss"/>
    <w:pitch w:val="variable"/>
  </w:font>
  <w:font w:name="Noto Sans SC Regular">
    <w:panose1 w:val="00000000000000000000"/>
    <w:charset w:val="00"/>
    <w:family w:val="roman"/>
    <w:notTrueType/>
    <w:pitch w:val="default"/>
  </w:font>
  <w:font w:name="Noto Sans Devanagari">
    <w:altName w:val="Nirmala UI"/>
    <w:charset w:val="00"/>
    <w:family w:val="swiss"/>
    <w:pitch w:val="variable"/>
    <w:sig w:usb0="80008023" w:usb1="00002046"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1"/>
    <w:family w:val="roman"/>
    <w:pitch w:val="variable"/>
  </w:font>
  <w:font w:name=".AppleSystemUIFont">
    <w:altName w:val="Cambria"/>
    <w:charset w:val="01"/>
    <w:family w:val="roman"/>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EEE2" w14:textId="77777777" w:rsidR="00E36A0F" w:rsidRDefault="00E36A0F">
    <w:pPr>
      <w:tabs>
        <w:tab w:val="center" w:pos="4513"/>
        <w:tab w:val="right" w:pos="9026"/>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3897" w14:textId="77777777" w:rsidR="00E36A0F" w:rsidRDefault="00E36A0F">
    <w:pPr>
      <w:tabs>
        <w:tab w:val="center" w:pos="4513"/>
        <w:tab w:val="right" w:pos="9026"/>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C03A" w14:textId="77777777" w:rsidR="00E36A0F" w:rsidRDefault="00E36A0F">
    <w:pPr>
      <w:tabs>
        <w:tab w:val="center" w:pos="4513"/>
        <w:tab w:val="right" w:pos="9026"/>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3462" w14:textId="77777777" w:rsidR="00050325" w:rsidRDefault="00050325">
      <w:r>
        <w:separator/>
      </w:r>
    </w:p>
  </w:footnote>
  <w:footnote w:type="continuationSeparator" w:id="0">
    <w:p w14:paraId="1CB3D023" w14:textId="77777777" w:rsidR="00050325" w:rsidRDefault="00050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48F8" w14:textId="77777777" w:rsidR="00E36A0F" w:rsidRDefault="00E36A0F">
    <w:pPr>
      <w:tabs>
        <w:tab w:val="center" w:pos="4513"/>
        <w:tab w:val="right" w:pos="9026"/>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2142" w14:textId="77777777" w:rsidR="00E36A0F" w:rsidRDefault="00000000">
    <w:r>
      <w:rPr>
        <w:noProof/>
      </w:rPr>
      <w:drawing>
        <wp:anchor distT="0" distB="0" distL="114300" distR="114300" simplePos="0" relativeHeight="251657216" behindDoc="0" locked="0" layoutInCell="0" allowOverlap="1" wp14:anchorId="6631085D" wp14:editId="021AB79F">
          <wp:simplePos x="0" y="0"/>
          <wp:positionH relativeFrom="column">
            <wp:posOffset>-99060</wp:posOffset>
          </wp:positionH>
          <wp:positionV relativeFrom="paragraph">
            <wp:posOffset>635</wp:posOffset>
          </wp:positionV>
          <wp:extent cx="3063240" cy="434340"/>
          <wp:effectExtent l="0" t="0" r="0" b="0"/>
          <wp:wrapSquare wrapText="bothSides"/>
          <wp:docPr id="1" name="image1.png" descr="Narcotics Anonymous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Narcotics Anonymous UK"/>
                  <pic:cNvPicPr>
                    <a:picLocks noChangeAspect="1" noChangeArrowheads="1"/>
                  </pic:cNvPicPr>
                </pic:nvPicPr>
                <pic:blipFill>
                  <a:blip r:embed="rId1"/>
                  <a:stretch>
                    <a:fillRect/>
                  </a:stretch>
                </pic:blipFill>
                <pic:spPr bwMode="auto">
                  <a:xfrm>
                    <a:off x="0" y="0"/>
                    <a:ext cx="3063240" cy="434340"/>
                  </a:xfrm>
                  <a:prstGeom prst="rect">
                    <a:avLst/>
                  </a:prstGeom>
                </pic:spPr>
              </pic:pic>
            </a:graphicData>
          </a:graphic>
        </wp:anchor>
      </w:drawing>
    </w:r>
  </w:p>
  <w:tbl>
    <w:tblPr>
      <w:tblW w:w="10456" w:type="dxa"/>
      <w:tblLayout w:type="fixed"/>
      <w:tblLook w:val="0400" w:firstRow="0" w:lastRow="0" w:firstColumn="0" w:lastColumn="0" w:noHBand="0" w:noVBand="1"/>
    </w:tblPr>
    <w:tblGrid>
      <w:gridCol w:w="10456"/>
    </w:tblGrid>
    <w:tr w:rsidR="00E36A0F" w14:paraId="162F9775" w14:textId="77777777">
      <w:tc>
        <w:tcPr>
          <w:tcW w:w="10456" w:type="dxa"/>
          <w:vAlign w:val="center"/>
        </w:tcPr>
        <w:p w14:paraId="49D89DEE" w14:textId="77777777" w:rsidR="00E36A0F" w:rsidRDefault="00E36A0F">
          <w:pPr>
            <w:widowControl w:val="0"/>
          </w:pPr>
        </w:p>
      </w:tc>
    </w:tr>
    <w:tr w:rsidR="00E36A0F" w14:paraId="33FDCE86" w14:textId="77777777">
      <w:tc>
        <w:tcPr>
          <w:tcW w:w="10456" w:type="dxa"/>
          <w:vAlign w:val="center"/>
        </w:tcPr>
        <w:p w14:paraId="3AD21329" w14:textId="4E3157EC" w:rsidR="00E36A0F" w:rsidRDefault="00000000">
          <w:pPr>
            <w:widowControl w:val="0"/>
            <w:jc w:val="right"/>
          </w:pPr>
          <w:r>
            <w:t xml:space="preserve">RSC Meeting – </w:t>
          </w:r>
          <w:r w:rsidR="000C3012">
            <w:t>9</w:t>
          </w:r>
          <w:r>
            <w:rPr>
              <w:vertAlign w:val="superscript"/>
            </w:rPr>
            <w:t>th</w:t>
          </w:r>
          <w:r>
            <w:t xml:space="preserve"> to </w:t>
          </w:r>
          <w:r w:rsidR="000C3012">
            <w:t>10</w:t>
          </w:r>
          <w:r>
            <w:rPr>
              <w:vertAlign w:val="superscript"/>
            </w:rPr>
            <w:t>th</w:t>
          </w:r>
          <w:r>
            <w:t xml:space="preserve"> of </w:t>
          </w:r>
          <w:r w:rsidR="000C3012">
            <w:t>September</w:t>
          </w:r>
          <w:r w:rsidR="00195955">
            <w:t xml:space="preserve"> </w:t>
          </w:r>
          <w:r>
            <w:t xml:space="preserve">2023 – </w:t>
          </w:r>
          <w:r w:rsidR="000C3012">
            <w:t>Brighton</w:t>
          </w:r>
          <w:r w:rsidR="00195955">
            <w:t xml:space="preserve"> </w:t>
          </w:r>
          <w:r>
            <w:t>Hybrid</w:t>
          </w:r>
        </w:p>
        <w:p w14:paraId="2835D374" w14:textId="77777777" w:rsidR="00E36A0F" w:rsidRDefault="00000000">
          <w:pPr>
            <w:widowControl w:val="0"/>
            <w:jc w:val="right"/>
          </w:pPr>
          <w:r>
            <w:t>Action List for RCMs to take back to ASCs and groups</w:t>
          </w:r>
        </w:p>
      </w:tc>
    </w:tr>
  </w:tbl>
  <w:p w14:paraId="2AE8CC2A" w14:textId="77777777" w:rsidR="00E36A0F" w:rsidRDefault="00E36A0F"/>
  <w:p w14:paraId="3FED26CC" w14:textId="77777777" w:rsidR="00E36A0F" w:rsidRDefault="00E36A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3D79" w14:textId="77777777" w:rsidR="00E36A0F" w:rsidRDefault="00000000">
    <w:r>
      <w:rPr>
        <w:noProof/>
      </w:rPr>
      <w:drawing>
        <wp:anchor distT="0" distB="0" distL="114300" distR="114300" simplePos="0" relativeHeight="251658240" behindDoc="0" locked="0" layoutInCell="0" allowOverlap="1" wp14:anchorId="56030E73" wp14:editId="4E4E3AC1">
          <wp:simplePos x="0" y="0"/>
          <wp:positionH relativeFrom="column">
            <wp:posOffset>-99060</wp:posOffset>
          </wp:positionH>
          <wp:positionV relativeFrom="paragraph">
            <wp:posOffset>635</wp:posOffset>
          </wp:positionV>
          <wp:extent cx="3063240" cy="434340"/>
          <wp:effectExtent l="0" t="0" r="0" b="0"/>
          <wp:wrapSquare wrapText="bothSides"/>
          <wp:docPr id="2" name="image1.png" descr="Narcotics Anonymous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Narcotics Anonymous UK"/>
                  <pic:cNvPicPr>
                    <a:picLocks noChangeAspect="1" noChangeArrowheads="1"/>
                  </pic:cNvPicPr>
                </pic:nvPicPr>
                <pic:blipFill>
                  <a:blip r:embed="rId1"/>
                  <a:stretch>
                    <a:fillRect/>
                  </a:stretch>
                </pic:blipFill>
                <pic:spPr bwMode="auto">
                  <a:xfrm>
                    <a:off x="0" y="0"/>
                    <a:ext cx="3063240" cy="434340"/>
                  </a:xfrm>
                  <a:prstGeom prst="rect">
                    <a:avLst/>
                  </a:prstGeom>
                </pic:spPr>
              </pic:pic>
            </a:graphicData>
          </a:graphic>
        </wp:anchor>
      </w:drawing>
    </w:r>
  </w:p>
  <w:tbl>
    <w:tblPr>
      <w:tblW w:w="10456" w:type="dxa"/>
      <w:tblLayout w:type="fixed"/>
      <w:tblLook w:val="0400" w:firstRow="0" w:lastRow="0" w:firstColumn="0" w:lastColumn="0" w:noHBand="0" w:noVBand="1"/>
    </w:tblPr>
    <w:tblGrid>
      <w:gridCol w:w="10456"/>
    </w:tblGrid>
    <w:tr w:rsidR="00E36A0F" w14:paraId="127FBA1D" w14:textId="77777777">
      <w:tc>
        <w:tcPr>
          <w:tcW w:w="10456" w:type="dxa"/>
          <w:vAlign w:val="center"/>
        </w:tcPr>
        <w:p w14:paraId="727F2372" w14:textId="77777777" w:rsidR="00E36A0F" w:rsidRDefault="00E36A0F">
          <w:pPr>
            <w:widowControl w:val="0"/>
          </w:pPr>
        </w:p>
      </w:tc>
    </w:tr>
    <w:tr w:rsidR="00E36A0F" w14:paraId="6A20489A" w14:textId="77777777">
      <w:tc>
        <w:tcPr>
          <w:tcW w:w="10456" w:type="dxa"/>
          <w:vAlign w:val="center"/>
        </w:tcPr>
        <w:p w14:paraId="49139B03" w14:textId="77777777" w:rsidR="00E36A0F" w:rsidRDefault="00000000">
          <w:pPr>
            <w:widowControl w:val="0"/>
            <w:jc w:val="right"/>
          </w:pPr>
          <w:r>
            <w:t>RSC Meeting – 11</w:t>
          </w:r>
          <w:r>
            <w:rPr>
              <w:vertAlign w:val="superscript"/>
            </w:rPr>
            <w:t>th</w:t>
          </w:r>
          <w:r>
            <w:t xml:space="preserve"> to 12</w:t>
          </w:r>
          <w:r>
            <w:rPr>
              <w:vertAlign w:val="superscript"/>
            </w:rPr>
            <w:t>th</w:t>
          </w:r>
          <w:r>
            <w:t xml:space="preserve"> of March 2023 – Swansea Hybrid</w:t>
          </w:r>
        </w:p>
        <w:p w14:paraId="102EAFF0" w14:textId="77777777" w:rsidR="00E36A0F" w:rsidRDefault="00000000">
          <w:pPr>
            <w:widowControl w:val="0"/>
            <w:jc w:val="right"/>
          </w:pPr>
          <w:r>
            <w:t>Action List for RCMs to take back to ASCs and groups</w:t>
          </w:r>
        </w:p>
      </w:tc>
    </w:tr>
  </w:tbl>
  <w:p w14:paraId="738E218C" w14:textId="77777777" w:rsidR="00E36A0F" w:rsidRDefault="00E36A0F"/>
  <w:p w14:paraId="2EA9DD63" w14:textId="77777777" w:rsidR="00E36A0F" w:rsidRDefault="00E36A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1545A"/>
    <w:multiLevelType w:val="multilevel"/>
    <w:tmpl w:val="7B54A29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3B84F87"/>
    <w:multiLevelType w:val="multilevel"/>
    <w:tmpl w:val="80747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D26FDD"/>
    <w:multiLevelType w:val="multilevel"/>
    <w:tmpl w:val="95DEF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C449FB"/>
    <w:multiLevelType w:val="multilevel"/>
    <w:tmpl w:val="ABEC10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CDC56A1"/>
    <w:multiLevelType w:val="hybridMultilevel"/>
    <w:tmpl w:val="414A1DB0"/>
    <w:styleLink w:val="Numbered"/>
    <w:lvl w:ilvl="0" w:tplc="5964B0B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A34ACF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FE560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A4208B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1CDB1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58B8F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F646B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849C9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4C9CE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0D81700"/>
    <w:multiLevelType w:val="hybridMultilevel"/>
    <w:tmpl w:val="0590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BA791F"/>
    <w:multiLevelType w:val="multilevel"/>
    <w:tmpl w:val="542A536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84415577">
    <w:abstractNumId w:val="6"/>
  </w:num>
  <w:num w:numId="2" w16cid:durableId="1188132571">
    <w:abstractNumId w:val="0"/>
  </w:num>
  <w:num w:numId="3" w16cid:durableId="890993288">
    <w:abstractNumId w:val="3"/>
  </w:num>
  <w:num w:numId="4" w16cid:durableId="1867331590">
    <w:abstractNumId w:val="5"/>
  </w:num>
  <w:num w:numId="5" w16cid:durableId="492835108">
    <w:abstractNumId w:val="4"/>
  </w:num>
  <w:num w:numId="6" w16cid:durableId="1625622332">
    <w:abstractNumId w:val="1"/>
  </w:num>
  <w:num w:numId="7" w16cid:durableId="543448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0F"/>
    <w:rsid w:val="00050325"/>
    <w:rsid w:val="000636AE"/>
    <w:rsid w:val="00064FE1"/>
    <w:rsid w:val="000A6E0C"/>
    <w:rsid w:val="000B17E7"/>
    <w:rsid w:val="000C3012"/>
    <w:rsid w:val="000F4199"/>
    <w:rsid w:val="001131CC"/>
    <w:rsid w:val="0012122B"/>
    <w:rsid w:val="0013307D"/>
    <w:rsid w:val="00135698"/>
    <w:rsid w:val="001509FB"/>
    <w:rsid w:val="001745C0"/>
    <w:rsid w:val="00195955"/>
    <w:rsid w:val="001B4066"/>
    <w:rsid w:val="00282418"/>
    <w:rsid w:val="002E1FEA"/>
    <w:rsid w:val="00322D4A"/>
    <w:rsid w:val="003556E9"/>
    <w:rsid w:val="00366E10"/>
    <w:rsid w:val="00383BC5"/>
    <w:rsid w:val="003C5316"/>
    <w:rsid w:val="003D6DB8"/>
    <w:rsid w:val="003E4ED3"/>
    <w:rsid w:val="0041276B"/>
    <w:rsid w:val="00424A5C"/>
    <w:rsid w:val="00452F46"/>
    <w:rsid w:val="00460A11"/>
    <w:rsid w:val="00467938"/>
    <w:rsid w:val="004C5A8B"/>
    <w:rsid w:val="004D7BF7"/>
    <w:rsid w:val="004E7338"/>
    <w:rsid w:val="00506CA3"/>
    <w:rsid w:val="00541DEE"/>
    <w:rsid w:val="005452A8"/>
    <w:rsid w:val="00566BCB"/>
    <w:rsid w:val="00567A74"/>
    <w:rsid w:val="005A29CE"/>
    <w:rsid w:val="005C20A7"/>
    <w:rsid w:val="005E480F"/>
    <w:rsid w:val="00665BBE"/>
    <w:rsid w:val="00695D42"/>
    <w:rsid w:val="006B5F5E"/>
    <w:rsid w:val="006C10DC"/>
    <w:rsid w:val="00717EDE"/>
    <w:rsid w:val="00724EBF"/>
    <w:rsid w:val="0079757E"/>
    <w:rsid w:val="007F717A"/>
    <w:rsid w:val="00810B38"/>
    <w:rsid w:val="00817542"/>
    <w:rsid w:val="00824312"/>
    <w:rsid w:val="00841968"/>
    <w:rsid w:val="00854462"/>
    <w:rsid w:val="00873947"/>
    <w:rsid w:val="008A174C"/>
    <w:rsid w:val="008C4832"/>
    <w:rsid w:val="00902EE1"/>
    <w:rsid w:val="0097374F"/>
    <w:rsid w:val="00983419"/>
    <w:rsid w:val="009B0D93"/>
    <w:rsid w:val="009B4444"/>
    <w:rsid w:val="009C28C2"/>
    <w:rsid w:val="009D3643"/>
    <w:rsid w:val="009D3BF9"/>
    <w:rsid w:val="00A014A5"/>
    <w:rsid w:val="00A103E7"/>
    <w:rsid w:val="00A21769"/>
    <w:rsid w:val="00A2382B"/>
    <w:rsid w:val="00A32802"/>
    <w:rsid w:val="00A46C39"/>
    <w:rsid w:val="00AF49F2"/>
    <w:rsid w:val="00B124C4"/>
    <w:rsid w:val="00B12D5F"/>
    <w:rsid w:val="00B1525B"/>
    <w:rsid w:val="00B26E71"/>
    <w:rsid w:val="00BC5128"/>
    <w:rsid w:val="00BE4430"/>
    <w:rsid w:val="00C02CC2"/>
    <w:rsid w:val="00C216C8"/>
    <w:rsid w:val="00C628D4"/>
    <w:rsid w:val="00CA6FF4"/>
    <w:rsid w:val="00CF0196"/>
    <w:rsid w:val="00D3628F"/>
    <w:rsid w:val="00D92D92"/>
    <w:rsid w:val="00DB69F8"/>
    <w:rsid w:val="00DB7D57"/>
    <w:rsid w:val="00DC0D42"/>
    <w:rsid w:val="00DC1715"/>
    <w:rsid w:val="00DD3BCA"/>
    <w:rsid w:val="00DF07A9"/>
    <w:rsid w:val="00E07881"/>
    <w:rsid w:val="00E146B8"/>
    <w:rsid w:val="00E20347"/>
    <w:rsid w:val="00E21440"/>
    <w:rsid w:val="00E22B1A"/>
    <w:rsid w:val="00E36A0F"/>
    <w:rsid w:val="00E667AE"/>
    <w:rsid w:val="00E86BD5"/>
    <w:rsid w:val="00F2193A"/>
    <w:rsid w:val="00F37B61"/>
    <w:rsid w:val="00F90C8F"/>
    <w:rsid w:val="00F93577"/>
    <w:rsid w:val="00F97CB6"/>
    <w:rsid w:val="00FD770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7824"/>
  <w15:docId w15:val="{59E470D1-8B2D-45F6-86A7-19F0A9BC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26"/>
    <w:rPr>
      <w:rFonts w:asciiTheme="minorHAnsi" w:eastAsia="Times New Roman" w:hAnsiTheme="minorHAnsi" w:cstheme="minorHAnsi"/>
    </w:rPr>
  </w:style>
  <w:style w:type="paragraph" w:styleId="Heading1">
    <w:name w:val="heading 1"/>
    <w:basedOn w:val="Normal"/>
    <w:next w:val="Normal"/>
    <w:link w:val="Heading1Char"/>
    <w:uiPriority w:val="9"/>
    <w:qFormat/>
    <w:rsid w:val="001B5A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19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521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3521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1B5AF8"/>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qFormat/>
    <w:rsid w:val="001B5AF8"/>
  </w:style>
  <w:style w:type="character" w:styleId="Hyperlink">
    <w:name w:val="Hyperlink"/>
    <w:basedOn w:val="DefaultParagraphFont"/>
    <w:uiPriority w:val="99"/>
    <w:unhideWhenUsed/>
    <w:rsid w:val="001B5AF8"/>
    <w:rPr>
      <w:color w:val="0563C1" w:themeColor="hyperlink"/>
      <w:u w:val="single"/>
    </w:rPr>
  </w:style>
  <w:style w:type="character" w:customStyle="1" w:styleId="FooterChar">
    <w:name w:val="Footer Char"/>
    <w:basedOn w:val="DefaultParagraphFont"/>
    <w:link w:val="Footer"/>
    <w:uiPriority w:val="99"/>
    <w:qFormat/>
    <w:rsid w:val="001B5AF8"/>
  </w:style>
  <w:style w:type="character" w:styleId="UnresolvedMention">
    <w:name w:val="Unresolved Mention"/>
    <w:basedOn w:val="DefaultParagraphFont"/>
    <w:uiPriority w:val="99"/>
    <w:semiHidden/>
    <w:unhideWhenUsed/>
    <w:qFormat/>
    <w:rsid w:val="0096194B"/>
    <w:rPr>
      <w:color w:val="605E5C"/>
      <w:shd w:val="clear" w:color="auto" w:fill="E1DFDD"/>
    </w:rPr>
  </w:style>
  <w:style w:type="character" w:customStyle="1" w:styleId="Heading2Char">
    <w:name w:val="Heading 2 Char"/>
    <w:basedOn w:val="DefaultParagraphFont"/>
    <w:link w:val="Heading2"/>
    <w:uiPriority w:val="9"/>
    <w:qFormat/>
    <w:rsid w:val="0096194B"/>
    <w:rPr>
      <w:rFonts w:asciiTheme="majorHAnsi" w:eastAsiaTheme="majorEastAsia" w:hAnsiTheme="majorHAnsi" w:cstheme="majorBidi"/>
      <w:color w:val="2F5496" w:themeColor="accent1" w:themeShade="BF"/>
      <w:sz w:val="26"/>
      <w:szCs w:val="26"/>
    </w:rPr>
  </w:style>
  <w:style w:type="character" w:customStyle="1" w:styleId="BalloonTextChar">
    <w:name w:val="Balloon Text Char"/>
    <w:basedOn w:val="DefaultParagraphFont"/>
    <w:link w:val="BalloonText"/>
    <w:uiPriority w:val="99"/>
    <w:semiHidden/>
    <w:qFormat/>
    <w:rsid w:val="000729FF"/>
    <w:rPr>
      <w:rFonts w:ascii="Segoe UI" w:hAnsi="Segoe UI" w:cs="Segoe UI"/>
      <w:sz w:val="18"/>
      <w:szCs w:val="18"/>
    </w:rPr>
  </w:style>
  <w:style w:type="character" w:styleId="Emphasis">
    <w:name w:val="Emphasis"/>
    <w:basedOn w:val="DefaultParagraphFont"/>
    <w:uiPriority w:val="20"/>
    <w:qFormat/>
    <w:rsid w:val="009961EF"/>
    <w:rPr>
      <w:i/>
      <w:iCs/>
    </w:rPr>
  </w:style>
  <w:style w:type="character" w:styleId="Strong">
    <w:name w:val="Strong"/>
    <w:basedOn w:val="DefaultParagraphFont"/>
    <w:uiPriority w:val="22"/>
    <w:qFormat/>
    <w:rsid w:val="009961EF"/>
    <w:rPr>
      <w:b/>
      <w:bCs/>
    </w:rPr>
  </w:style>
  <w:style w:type="character" w:customStyle="1" w:styleId="Heading3Char">
    <w:name w:val="Heading 3 Char"/>
    <w:basedOn w:val="DefaultParagraphFont"/>
    <w:link w:val="Heading3"/>
    <w:uiPriority w:val="9"/>
    <w:qFormat/>
    <w:rsid w:val="0033521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qFormat/>
    <w:rsid w:val="00335216"/>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AC4BDC"/>
    <w:rPr>
      <w:color w:val="954F72" w:themeColor="followedHyperlink"/>
      <w:u w:val="single"/>
    </w:rPr>
  </w:style>
  <w:style w:type="character" w:customStyle="1" w:styleId="PlainTextChar">
    <w:name w:val="Plain Text Char"/>
    <w:basedOn w:val="DefaultParagraphFont"/>
    <w:link w:val="PlainText"/>
    <w:uiPriority w:val="99"/>
    <w:qFormat/>
    <w:rsid w:val="00193BF6"/>
    <w:rPr>
      <w:rFonts w:eastAsiaTheme="minorHAnsi" w:cstheme="minorBidi"/>
      <w:szCs w:val="21"/>
      <w:lang w:eastAsia="en-US"/>
    </w:rPr>
  </w:style>
  <w:style w:type="character" w:customStyle="1" w:styleId="None">
    <w:name w:val="None"/>
    <w:qFormat/>
    <w:rsid w:val="00193BF6"/>
  </w:style>
  <w:style w:type="character" w:customStyle="1" w:styleId="apple-converted-space">
    <w:name w:val="apple-converted-space"/>
    <w:basedOn w:val="DefaultParagraphFont"/>
    <w:qFormat/>
    <w:rsid w:val="006C2940"/>
  </w:style>
  <w:style w:type="character" w:customStyle="1" w:styleId="s1">
    <w:name w:val="s1"/>
    <w:basedOn w:val="DefaultParagraphFont"/>
    <w:qFormat/>
    <w:rsid w:val="006C2940"/>
  </w:style>
  <w:style w:type="character" w:customStyle="1" w:styleId="s2">
    <w:name w:val="s2"/>
    <w:basedOn w:val="DefaultParagraphFont"/>
    <w:qFormat/>
    <w:rsid w:val="006C2940"/>
    <w:rPr>
      <w:rFonts w:ascii="UICTFontTextStyleBody" w:hAnsi="UICTFontTextStyleBody"/>
      <w:b w:val="0"/>
      <w:bCs w:val="0"/>
      <w:i w:val="0"/>
      <w:iCs w:val="0"/>
      <w:sz w:val="28"/>
      <w:szCs w:val="28"/>
      <w:u w:val="single"/>
    </w:rPr>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caption1">
    <w:name w:val="caption1"/>
    <w:basedOn w:val="Normal"/>
    <w:qFormat/>
    <w:pPr>
      <w:suppressLineNumbers/>
      <w:spacing w:before="120" w:after="120"/>
    </w:pPr>
    <w:rPr>
      <w:rFonts w:cs="Noto Sans Devanagari"/>
      <w:i/>
      <w:iCs/>
    </w:rPr>
  </w:style>
  <w:style w:type="paragraph" w:styleId="Title">
    <w:name w:val="Title"/>
    <w:basedOn w:val="Normal"/>
    <w:next w:val="Normal"/>
    <w:uiPriority w:val="10"/>
    <w:qFormat/>
    <w:pPr>
      <w:keepNext/>
      <w:keepLines/>
      <w:spacing w:before="480" w:after="120"/>
    </w:pPr>
    <w:rPr>
      <w:b/>
      <w:sz w:val="72"/>
      <w:szCs w:val="7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B5AF8"/>
    <w:pPr>
      <w:tabs>
        <w:tab w:val="center" w:pos="4513"/>
        <w:tab w:val="right" w:pos="9026"/>
      </w:tabs>
    </w:pPr>
  </w:style>
  <w:style w:type="paragraph" w:styleId="Footer">
    <w:name w:val="footer"/>
    <w:basedOn w:val="Normal"/>
    <w:link w:val="FooterChar"/>
    <w:uiPriority w:val="99"/>
    <w:unhideWhenUsed/>
    <w:rsid w:val="001B5AF8"/>
    <w:pPr>
      <w:tabs>
        <w:tab w:val="center" w:pos="4513"/>
        <w:tab w:val="right" w:pos="9026"/>
      </w:tabs>
    </w:pPr>
  </w:style>
  <w:style w:type="paragraph" w:styleId="BalloonText">
    <w:name w:val="Balloon Text"/>
    <w:basedOn w:val="Normal"/>
    <w:link w:val="BalloonTextChar"/>
    <w:uiPriority w:val="99"/>
    <w:semiHidden/>
    <w:unhideWhenUsed/>
    <w:qFormat/>
    <w:rsid w:val="000729FF"/>
    <w:rPr>
      <w:rFonts w:ascii="Segoe UI" w:hAnsi="Segoe UI" w:cs="Segoe UI"/>
      <w:sz w:val="18"/>
      <w:szCs w:val="18"/>
    </w:rPr>
  </w:style>
  <w:style w:type="paragraph" w:styleId="NormalWeb">
    <w:name w:val="Normal (Web)"/>
    <w:basedOn w:val="Normal"/>
    <w:uiPriority w:val="99"/>
    <w:unhideWhenUsed/>
    <w:qFormat/>
    <w:rsid w:val="009961EF"/>
    <w:pPr>
      <w:spacing w:beforeAutospacing="1" w:afterAutospacing="1"/>
    </w:pPr>
  </w:style>
  <w:style w:type="paragraph" w:styleId="ListParagraph">
    <w:name w:val="List Paragraph"/>
    <w:basedOn w:val="Normal"/>
    <w:uiPriority w:val="34"/>
    <w:qFormat/>
    <w:rsid w:val="009961E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nhideWhenUsed/>
    <w:qFormat/>
    <w:rsid w:val="00193BF6"/>
    <w:rPr>
      <w:rFonts w:eastAsiaTheme="minorHAnsi" w:cstheme="minorBidi"/>
      <w:szCs w:val="21"/>
      <w:lang w:eastAsia="en-US"/>
    </w:rPr>
  </w:style>
  <w:style w:type="paragraph" w:customStyle="1" w:styleId="Default">
    <w:name w:val="Default"/>
    <w:qFormat/>
    <w:rsid w:val="003E518F"/>
    <w:rPr>
      <w:rFonts w:ascii="Helvetica Neue" w:eastAsia="Arial Unicode MS" w:hAnsi="Helvetica Neue" w:cs="Arial Unicode MS"/>
      <w:color w:val="000000"/>
      <w:sz w:val="22"/>
      <w:szCs w:val="22"/>
      <w:lang w:val="en-US"/>
    </w:rPr>
  </w:style>
  <w:style w:type="paragraph" w:customStyle="1" w:styleId="p1">
    <w:name w:val="p1"/>
    <w:basedOn w:val="Normal"/>
    <w:qFormat/>
    <w:rsid w:val="006C2940"/>
    <w:rPr>
      <w:rFonts w:ascii=".AppleSystemUIFont" w:eastAsiaTheme="minorEastAsia" w:hAnsi=".AppleSystemUIFont" w:cs="Times New Roman"/>
      <w:sz w:val="28"/>
      <w:szCs w:val="28"/>
    </w:rPr>
  </w:style>
  <w:style w:type="paragraph" w:customStyle="1" w:styleId="p2">
    <w:name w:val="p2"/>
    <w:basedOn w:val="Normal"/>
    <w:qFormat/>
    <w:rsid w:val="006C2940"/>
    <w:rPr>
      <w:rFonts w:ascii=".AppleSystemUIFont" w:eastAsiaTheme="minorEastAsia" w:hAnsi=".AppleSystemUIFont" w:cs="Times New Roman"/>
      <w:sz w:val="28"/>
      <w:szCs w:val="28"/>
    </w:rPr>
  </w:style>
  <w:style w:type="paragraph" w:customStyle="1" w:styleId="Standard">
    <w:name w:val="Standard"/>
    <w:qFormat/>
    <w:rsid w:val="006D3AD5"/>
    <w:pPr>
      <w:textAlignment w:val="baseline"/>
    </w:pPr>
    <w:rPr>
      <w:rFonts w:ascii="Liberation Serif" w:eastAsia="NSimSun" w:hAnsi="Liberation Serif" w:cs="Lucida Sans"/>
      <w:kern w:val="2"/>
      <w:lang w:eastAsia="zh-CN" w:bidi="hi-IN"/>
    </w:rPr>
  </w:style>
  <w:style w:type="paragraph" w:customStyle="1" w:styleId="FrameContents">
    <w:name w:val="Frame Contents"/>
    <w:basedOn w:val="Normal"/>
    <w:qFormat/>
  </w:style>
  <w:style w:type="table" w:styleId="TableGrid">
    <w:name w:val="Table Grid"/>
    <w:basedOn w:val="TableNormal"/>
    <w:uiPriority w:val="39"/>
    <w:rsid w:val="001B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
    <w:name w:val="Numbered"/>
    <w:rsid w:val="00A2176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38676">
      <w:bodyDiv w:val="1"/>
      <w:marLeft w:val="0"/>
      <w:marRight w:val="0"/>
      <w:marTop w:val="0"/>
      <w:marBottom w:val="0"/>
      <w:divBdr>
        <w:top w:val="none" w:sz="0" w:space="0" w:color="auto"/>
        <w:left w:val="none" w:sz="0" w:space="0" w:color="auto"/>
        <w:bottom w:val="none" w:sz="0" w:space="0" w:color="auto"/>
        <w:right w:val="none" w:sz="0" w:space="0" w:color="auto"/>
      </w:divBdr>
    </w:div>
    <w:div w:id="998849423">
      <w:bodyDiv w:val="1"/>
      <w:marLeft w:val="0"/>
      <w:marRight w:val="0"/>
      <w:marTop w:val="0"/>
      <w:marBottom w:val="0"/>
      <w:divBdr>
        <w:top w:val="none" w:sz="0" w:space="0" w:color="auto"/>
        <w:left w:val="none" w:sz="0" w:space="0" w:color="auto"/>
        <w:bottom w:val="none" w:sz="0" w:space="0" w:color="auto"/>
        <w:right w:val="none" w:sz="0" w:space="0" w:color="auto"/>
      </w:divBdr>
    </w:div>
    <w:div w:id="1359622340">
      <w:bodyDiv w:val="1"/>
      <w:marLeft w:val="0"/>
      <w:marRight w:val="0"/>
      <w:marTop w:val="0"/>
      <w:marBottom w:val="0"/>
      <w:divBdr>
        <w:top w:val="none" w:sz="0" w:space="0" w:color="auto"/>
        <w:left w:val="none" w:sz="0" w:space="0" w:color="auto"/>
        <w:bottom w:val="none" w:sz="0" w:space="0" w:color="auto"/>
        <w:right w:val="none" w:sz="0" w:space="0" w:color="auto"/>
      </w:divBdr>
    </w:div>
    <w:div w:id="1429274774">
      <w:bodyDiv w:val="1"/>
      <w:marLeft w:val="0"/>
      <w:marRight w:val="0"/>
      <w:marTop w:val="0"/>
      <w:marBottom w:val="0"/>
      <w:divBdr>
        <w:top w:val="none" w:sz="0" w:space="0" w:color="auto"/>
        <w:left w:val="none" w:sz="0" w:space="0" w:color="auto"/>
        <w:bottom w:val="none" w:sz="0" w:space="0" w:color="auto"/>
        <w:right w:val="none" w:sz="0" w:space="0" w:color="auto"/>
      </w:divBdr>
    </w:div>
    <w:div w:id="1432509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ource@ukna.org" TargetMode="External"/><Relationship Id="rId18" Type="http://schemas.openxmlformats.org/officeDocument/2006/relationships/hyperlink" Target="https://cloud.ukna.org/apps/files/?dir=/RSC%20Working%20Docs%20(Website%20Share%2C%20careful%20what%20you%20copy%20to%20here)/2023/September%202023/RD&amp;fileid=803264"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cloud.ukna.org/s/QkdBJijkCzKjkMb" TargetMode="External"/><Relationship Id="rId7" Type="http://schemas.openxmlformats.org/officeDocument/2006/relationships/footnotes" Target="footnotes.xml"/><Relationship Id="rId12" Type="http://schemas.openxmlformats.org/officeDocument/2006/relationships/hyperlink" Target="https://cloud.ukna.org/apps/files/?dir=/RSC%20Motions%20(Website%20Share%2C%20careful%20what%20you%20copy%20to%20here)/Motion%20Forms%202023&amp;fileid=839706" TargetMode="External"/><Relationship Id="rId17" Type="http://schemas.openxmlformats.org/officeDocument/2006/relationships/hyperlink" Target="https://cloud.ukna.org/apps/files/?dir=/RSC%20Working%20Docs%20(Website%20Share%2C%20careful%20what%20you%20copy%20to%20here)/2023/September%202023&amp;fileid=80322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fd.ukna.org/content/environmental-scan-202324" TargetMode="External"/><Relationship Id="rId20" Type="http://schemas.openxmlformats.org/officeDocument/2006/relationships/hyperlink" Target="mailto:treasurer.rsc@ukn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ukna.org/apps/files/?dir=/RSC%20Working%20Docs%20(Website%20Share%2C%20careful%20what%20you%20copy%20to%20here)/2023/September%202023&amp;fileid=803229"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ervice.ukna.org/service/searc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fd.ukna.org/content/environmental-scan-202324" TargetMode="External"/><Relationship Id="rId4" Type="http://schemas.openxmlformats.org/officeDocument/2006/relationships/styles" Target="styles.xml"/><Relationship Id="rId9" Type="http://schemas.openxmlformats.org/officeDocument/2006/relationships/hyperlink" Target="mailto:resource@ukna.org" TargetMode="External"/><Relationship Id="rId14" Type="http://schemas.openxmlformats.org/officeDocument/2006/relationships/hyperlink" Target="https://region.ukna.org/content/rsc-guidelin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Th5l+jBwJlRt53BGnW4IB2LwrWA==">AMUW2mWkcn9dXnfwqxkRBJ1g/snQe9nqE9RwJZntq/Q45Q+iNRDhwTMAqkW3VTwjIFOIUQpOs5cJlwZ82qSKV48rvhDnNQ3+D8BDor2ZPk8qU5RT16k027Y=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F1E571-B295-4A9B-8D54-5F98AF3F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6</Pages>
  <Words>1743</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 RSC</dc:creator>
  <dc:description/>
  <cp:lastModifiedBy>Andy Fairburn</cp:lastModifiedBy>
  <cp:revision>23</cp:revision>
  <dcterms:created xsi:type="dcterms:W3CDTF">2023-05-17T18:19:00Z</dcterms:created>
  <dcterms:modified xsi:type="dcterms:W3CDTF">2023-09-18T10:11:00Z</dcterms:modified>
  <dc:language>en-GB</dc:language>
</cp:coreProperties>
</file>