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Ind w:w="-3" w:type="dxa"/>
        <w:tblLook w:val="04A0" w:firstRow="1" w:lastRow="0" w:firstColumn="1" w:lastColumn="0" w:noHBand="0" w:noVBand="1"/>
      </w:tblPr>
      <w:tblGrid>
        <w:gridCol w:w="3243"/>
        <w:gridCol w:w="3640"/>
        <w:gridCol w:w="3602"/>
      </w:tblGrid>
      <w:tr w:rsidR="00471BB8" w:rsidRPr="00471BB8" w14:paraId="74304AEA" w14:textId="52EA075B" w:rsidTr="005A00AE">
        <w:tc>
          <w:tcPr>
            <w:tcW w:w="10485" w:type="dxa"/>
            <w:gridSpan w:val="3"/>
            <w:tcBorders>
              <w:top w:val="single" w:sz="6" w:space="0" w:color="000000"/>
              <w:left w:val="single" w:sz="6" w:space="0" w:color="000000"/>
              <w:bottom w:val="single" w:sz="6" w:space="0" w:color="000000"/>
              <w:right w:val="single" w:sz="6" w:space="0" w:color="000000"/>
            </w:tcBorders>
          </w:tcPr>
          <w:p w14:paraId="2CFCAAC6" w14:textId="7D132A47" w:rsidR="00471BB8" w:rsidRPr="00471BB8" w:rsidRDefault="00471BB8" w:rsidP="009313E9">
            <w:pPr>
              <w:jc w:val="center"/>
              <w:rPr>
                <w:rFonts w:ascii="Arial" w:hAnsi="Arial" w:cs="Arial"/>
                <w:b/>
                <w:sz w:val="24"/>
                <w:szCs w:val="24"/>
              </w:rPr>
            </w:pPr>
            <w:bookmarkStart w:id="0" w:name="_GoBack"/>
            <w:bookmarkEnd w:id="0"/>
            <w:r w:rsidRPr="00471BB8">
              <w:rPr>
                <w:rFonts w:ascii="Arial" w:hAnsi="Arial" w:cs="Arial"/>
                <w:b/>
                <w:sz w:val="24"/>
                <w:szCs w:val="24"/>
              </w:rPr>
              <w:t xml:space="preserve">HIGNA Area Service Report 25 August 2019 </w:t>
            </w:r>
          </w:p>
        </w:tc>
      </w:tr>
      <w:tr w:rsidR="005A00AE" w:rsidRPr="00471BB8" w14:paraId="4EF0D348" w14:textId="60824110" w:rsidTr="005A00AE">
        <w:trPr>
          <w:trHeight w:val="132"/>
        </w:trPr>
        <w:tc>
          <w:tcPr>
            <w:tcW w:w="3248" w:type="dxa"/>
            <w:tcBorders>
              <w:top w:val="single" w:sz="6" w:space="0" w:color="000000"/>
              <w:left w:val="single" w:sz="6" w:space="0" w:color="000000"/>
              <w:bottom w:val="single" w:sz="6" w:space="0" w:color="000000"/>
              <w:right w:val="single" w:sz="6" w:space="0" w:color="000000"/>
            </w:tcBorders>
          </w:tcPr>
          <w:p w14:paraId="5FEDFF24" w14:textId="14FB3A0A" w:rsidR="00471BB8" w:rsidRPr="00471BB8" w:rsidRDefault="00471BB8" w:rsidP="00AC065D">
            <w:pPr>
              <w:rPr>
                <w:rFonts w:ascii="Arial" w:hAnsi="Arial" w:cs="Arial"/>
                <w:b/>
              </w:rPr>
            </w:pPr>
            <w:r w:rsidRPr="00471BB8">
              <w:rPr>
                <w:rFonts w:ascii="Arial" w:hAnsi="Arial" w:cs="Arial"/>
                <w:b/>
              </w:rPr>
              <w:t>Day and time:</w:t>
            </w:r>
          </w:p>
          <w:p w14:paraId="316032B8" w14:textId="2B7DF4BA" w:rsidR="00471BB8" w:rsidRPr="00471BB8" w:rsidRDefault="00471BB8" w:rsidP="00AC065D">
            <w:pPr>
              <w:rPr>
                <w:rFonts w:ascii="Arial" w:eastAsia="Times New Roman" w:hAnsi="Arial" w:cs="Arial"/>
                <w:b/>
                <w:bCs/>
                <w:color w:val="000000"/>
                <w:lang w:eastAsia="en-GB"/>
              </w:rPr>
            </w:pPr>
            <w:r w:rsidRPr="00471BB8">
              <w:rPr>
                <w:rFonts w:ascii="Arial" w:eastAsia="Times New Roman" w:hAnsi="Arial" w:cs="Arial"/>
                <w:b/>
                <w:bCs/>
                <w:color w:val="000000"/>
                <w:lang w:eastAsia="en-GB"/>
              </w:rPr>
              <w:t>Last Sunday of every even month at 5pm</w:t>
            </w:r>
          </w:p>
          <w:p w14:paraId="7156DB2D" w14:textId="11F9A5F4" w:rsidR="00471BB8" w:rsidRPr="00471BB8" w:rsidRDefault="00471BB8" w:rsidP="00AC065D">
            <w:pPr>
              <w:rPr>
                <w:rFonts w:ascii="Arial" w:eastAsia="Times New Roman" w:hAnsi="Arial" w:cs="Arial"/>
                <w:b/>
                <w:bCs/>
                <w:color w:val="000000"/>
                <w:lang w:eastAsia="en-GB"/>
              </w:rPr>
            </w:pPr>
          </w:p>
        </w:tc>
        <w:tc>
          <w:tcPr>
            <w:tcW w:w="3631" w:type="dxa"/>
            <w:tcBorders>
              <w:top w:val="single" w:sz="6" w:space="0" w:color="000000"/>
              <w:left w:val="single" w:sz="6" w:space="0" w:color="000000"/>
              <w:bottom w:val="single" w:sz="6" w:space="0" w:color="000000"/>
              <w:right w:val="single" w:sz="6" w:space="0" w:color="000000"/>
            </w:tcBorders>
          </w:tcPr>
          <w:p w14:paraId="05E86318" w14:textId="77777777" w:rsidR="00471BB8" w:rsidRPr="00471BB8" w:rsidRDefault="00471BB8" w:rsidP="00AC065D">
            <w:pPr>
              <w:rPr>
                <w:rFonts w:ascii="Arial" w:eastAsia="Times New Roman" w:hAnsi="Arial" w:cs="Arial"/>
                <w:b/>
                <w:bCs/>
                <w:color w:val="000000"/>
                <w:lang w:eastAsia="en-GB"/>
              </w:rPr>
            </w:pPr>
            <w:r w:rsidRPr="00471BB8">
              <w:rPr>
                <w:rFonts w:ascii="Arial" w:eastAsia="Times New Roman" w:hAnsi="Arial" w:cs="Arial"/>
                <w:b/>
                <w:bCs/>
                <w:color w:val="000000"/>
                <w:lang w:eastAsia="en-GB"/>
              </w:rPr>
              <w:t>Venue:</w:t>
            </w:r>
          </w:p>
          <w:p w14:paraId="2C233CEB" w14:textId="02AF8E67" w:rsidR="00471BB8" w:rsidRPr="00471BB8" w:rsidRDefault="00471BB8" w:rsidP="00AC065D">
            <w:pPr>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Bluejeans room ID </w:t>
            </w:r>
            <w:hyperlink r:id="rId8" w:history="1">
              <w:r w:rsidRPr="00471BB8">
                <w:rPr>
                  <w:rStyle w:val="Hyperlink"/>
                  <w:rFonts w:ascii="Arial" w:eastAsia="Times New Roman" w:hAnsi="Arial" w:cs="Arial"/>
                  <w:b/>
                  <w:bCs/>
                  <w:lang w:eastAsia="en-GB"/>
                </w:rPr>
                <w:t>https://bluejeans.com/176732843</w:t>
              </w:r>
            </w:hyperlink>
            <w:r w:rsidRPr="00471BB8">
              <w:rPr>
                <w:rFonts w:ascii="Arial" w:eastAsia="Times New Roman" w:hAnsi="Arial" w:cs="Arial"/>
                <w:b/>
                <w:bCs/>
                <w:color w:val="000000"/>
                <w:lang w:eastAsia="en-GB"/>
              </w:rPr>
              <w:t xml:space="preserve"> </w:t>
            </w:r>
          </w:p>
        </w:tc>
        <w:tc>
          <w:tcPr>
            <w:tcW w:w="3606" w:type="dxa"/>
            <w:tcBorders>
              <w:top w:val="single" w:sz="6" w:space="0" w:color="000000"/>
              <w:left w:val="single" w:sz="6" w:space="0" w:color="000000"/>
              <w:bottom w:val="single" w:sz="6" w:space="0" w:color="000000"/>
              <w:right w:val="single" w:sz="6" w:space="0" w:color="000000"/>
            </w:tcBorders>
          </w:tcPr>
          <w:p w14:paraId="0570F400" w14:textId="77777777" w:rsidR="00471BB8" w:rsidRPr="00471BB8" w:rsidRDefault="00471BB8" w:rsidP="00AC065D">
            <w:pPr>
              <w:rPr>
                <w:rFonts w:ascii="Arial" w:eastAsia="Times New Roman" w:hAnsi="Arial" w:cs="Arial"/>
                <w:b/>
                <w:bCs/>
                <w:color w:val="000000"/>
                <w:lang w:eastAsia="en-GB"/>
              </w:rPr>
            </w:pPr>
            <w:r w:rsidRPr="00471BB8">
              <w:rPr>
                <w:rFonts w:ascii="Arial" w:eastAsia="Times New Roman" w:hAnsi="Arial" w:cs="Arial"/>
                <w:b/>
                <w:bCs/>
                <w:color w:val="000000"/>
                <w:lang w:eastAsia="en-GB"/>
              </w:rPr>
              <w:t>ASC mailing address:</w:t>
            </w:r>
          </w:p>
          <w:p w14:paraId="510BDB81" w14:textId="594D4F4F" w:rsidR="00471BB8" w:rsidRPr="00471BB8" w:rsidRDefault="00471BB8" w:rsidP="00AC065D">
            <w:pPr>
              <w:rPr>
                <w:rFonts w:ascii="Arial" w:eastAsia="Times New Roman" w:hAnsi="Arial" w:cs="Arial"/>
                <w:b/>
                <w:bCs/>
                <w:color w:val="000000"/>
                <w:lang w:eastAsia="en-GB"/>
              </w:rPr>
            </w:pPr>
            <w:r w:rsidRPr="00471BB8">
              <w:rPr>
                <w:rFonts w:ascii="Arial" w:eastAsia="Times New Roman" w:hAnsi="Arial" w:cs="Arial"/>
                <w:b/>
                <w:bCs/>
                <w:color w:val="000000"/>
                <w:lang w:eastAsia="en-GB"/>
              </w:rPr>
              <w:t>meetings@higna.org.uk</w:t>
            </w:r>
          </w:p>
        </w:tc>
      </w:tr>
      <w:tr w:rsidR="00471BB8" w:rsidRPr="00471BB8" w14:paraId="7596F27C" w14:textId="26313777" w:rsidTr="005A00AE">
        <w:trPr>
          <w:trHeight w:val="132"/>
        </w:trPr>
        <w:tc>
          <w:tcPr>
            <w:tcW w:w="3248" w:type="dxa"/>
            <w:tcBorders>
              <w:top w:val="single" w:sz="6" w:space="0" w:color="000000"/>
              <w:left w:val="single" w:sz="6" w:space="0" w:color="000000"/>
              <w:bottom w:val="single" w:sz="6" w:space="0" w:color="000000"/>
              <w:right w:val="single" w:sz="6" w:space="0" w:color="000000"/>
            </w:tcBorders>
          </w:tcPr>
          <w:p w14:paraId="2EED3353" w14:textId="5D99BC47" w:rsidR="00471BB8" w:rsidRPr="00471BB8" w:rsidRDefault="00471BB8" w:rsidP="00AC065D">
            <w:pPr>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Website: </w:t>
            </w:r>
            <w:hyperlink r:id="rId9" w:history="1">
              <w:r w:rsidRPr="00471BB8">
                <w:rPr>
                  <w:rStyle w:val="Hyperlink"/>
                  <w:rFonts w:ascii="Arial" w:eastAsia="Times New Roman" w:hAnsi="Arial" w:cs="Arial"/>
                  <w:b/>
                  <w:bCs/>
                  <w:lang w:eastAsia="en-GB"/>
                </w:rPr>
                <w:t>www.higna.org.uk</w:t>
              </w:r>
            </w:hyperlink>
            <w:r w:rsidRPr="00471BB8">
              <w:rPr>
                <w:rFonts w:ascii="Arial" w:eastAsia="Times New Roman" w:hAnsi="Arial" w:cs="Arial"/>
                <w:b/>
                <w:bCs/>
                <w:color w:val="000000"/>
                <w:lang w:eastAsia="en-GB"/>
              </w:rPr>
              <w:t xml:space="preserve"> </w:t>
            </w:r>
          </w:p>
        </w:tc>
        <w:tc>
          <w:tcPr>
            <w:tcW w:w="7237" w:type="dxa"/>
            <w:gridSpan w:val="2"/>
            <w:tcBorders>
              <w:top w:val="single" w:sz="6" w:space="0" w:color="000000"/>
              <w:left w:val="single" w:sz="6" w:space="0" w:color="000000"/>
              <w:bottom w:val="single" w:sz="6" w:space="0" w:color="000000"/>
              <w:right w:val="single" w:sz="6" w:space="0" w:color="000000"/>
            </w:tcBorders>
          </w:tcPr>
          <w:p w14:paraId="36730516" w14:textId="328E2551" w:rsidR="00471BB8" w:rsidRPr="00471BB8" w:rsidRDefault="00471BB8" w:rsidP="00AC065D">
            <w:pPr>
              <w:rPr>
                <w:rFonts w:ascii="Arial" w:eastAsia="Times New Roman" w:hAnsi="Arial" w:cs="Arial"/>
                <w:b/>
                <w:bCs/>
                <w:color w:val="000000"/>
                <w:lang w:eastAsia="en-GB"/>
              </w:rPr>
            </w:pPr>
          </w:p>
        </w:tc>
      </w:tr>
      <w:tr w:rsidR="00E70754" w:rsidRPr="00471BB8" w14:paraId="618EBFA6" w14:textId="5CC7C6DB" w:rsidTr="005A00AE">
        <w:tc>
          <w:tcPr>
            <w:tcW w:w="10485" w:type="dxa"/>
            <w:gridSpan w:val="3"/>
            <w:tcBorders>
              <w:top w:val="single" w:sz="6" w:space="0" w:color="000000"/>
              <w:left w:val="single" w:sz="6" w:space="0" w:color="000000"/>
              <w:bottom w:val="single" w:sz="6" w:space="0" w:color="000000"/>
              <w:right w:val="single" w:sz="6" w:space="0" w:color="000000"/>
            </w:tcBorders>
          </w:tcPr>
          <w:p w14:paraId="183E2DBD" w14:textId="77777777" w:rsidR="00E70754" w:rsidRDefault="00E70754" w:rsidP="00E70754">
            <w:pPr>
              <w:rPr>
                <w:b/>
              </w:rPr>
            </w:pPr>
          </w:p>
          <w:p w14:paraId="6AC605F3" w14:textId="3D76F913" w:rsidR="00E70754" w:rsidRDefault="00E70754" w:rsidP="00E70754">
            <w:pPr>
              <w:rPr>
                <w:b/>
              </w:rPr>
            </w:pPr>
            <w:r w:rsidRPr="006510E1">
              <w:rPr>
                <w:b/>
              </w:rPr>
              <w:t>Sunday:</w:t>
            </w:r>
            <w:r>
              <w:rPr>
                <w:b/>
              </w:rPr>
              <w:t xml:space="preserve"> 7pm JFT T/D. Venue </w:t>
            </w:r>
            <w:hyperlink r:id="rId10" w:history="1">
              <w:r w:rsidRPr="006510E1">
                <w:rPr>
                  <w:rStyle w:val="Hyperlink"/>
                  <w:b/>
                </w:rPr>
                <w:t>https://bluejeans.com/754367039</w:t>
              </w:r>
            </w:hyperlink>
          </w:p>
          <w:p w14:paraId="49DF241A" w14:textId="77777777" w:rsidR="00E70754" w:rsidRDefault="00E70754" w:rsidP="00E70754">
            <w:pPr>
              <w:rPr>
                <w:b/>
              </w:rPr>
            </w:pPr>
            <w:r>
              <w:rPr>
                <w:b/>
              </w:rPr>
              <w:t xml:space="preserve">Monday: 1pm JFT T/D. Venue, </w:t>
            </w:r>
            <w:hyperlink r:id="rId11" w:history="1">
              <w:r w:rsidRPr="006510E1">
                <w:rPr>
                  <w:rStyle w:val="Hyperlink"/>
                  <w:b/>
                </w:rPr>
                <w:t>https://bluejeans.com/770876670</w:t>
              </w:r>
            </w:hyperlink>
          </w:p>
          <w:p w14:paraId="1078D7C9" w14:textId="77777777" w:rsidR="00E70754" w:rsidRDefault="00E70754" w:rsidP="00E70754">
            <w:pPr>
              <w:rPr>
                <w:b/>
              </w:rPr>
            </w:pPr>
            <w:r>
              <w:rPr>
                <w:b/>
              </w:rPr>
              <w:t xml:space="preserve">Tuesday: 7pm Ask it Basket. Venue, </w:t>
            </w:r>
            <w:hyperlink r:id="rId12" w:history="1">
              <w:r w:rsidRPr="006510E1">
                <w:rPr>
                  <w:rStyle w:val="Hyperlink"/>
                  <w:b/>
                </w:rPr>
                <w:t>https://bluejeans.com/452423020</w:t>
              </w:r>
            </w:hyperlink>
          </w:p>
          <w:p w14:paraId="14BC1E4F" w14:textId="47331BD7" w:rsidR="00E70754" w:rsidRPr="00E70754" w:rsidRDefault="00E70754" w:rsidP="00E70754">
            <w:pPr>
              <w:rPr>
                <w:b/>
                <w:color w:val="0000FF" w:themeColor="hyperlink"/>
                <w:u w:val="single"/>
              </w:rPr>
            </w:pPr>
            <w:r>
              <w:rPr>
                <w:b/>
              </w:rPr>
              <w:t xml:space="preserve">Wednesday: 1pm Step. Venue,  </w:t>
            </w:r>
            <w:hyperlink r:id="rId13" w:history="1">
              <w:r w:rsidRPr="006510E1">
                <w:rPr>
                  <w:rStyle w:val="Hyperlink"/>
                  <w:b/>
                </w:rPr>
                <w:t>https://bluejeans.com/108569655</w:t>
              </w:r>
            </w:hyperlink>
          </w:p>
          <w:p w14:paraId="726A727B" w14:textId="4AF158C6" w:rsidR="00E70754" w:rsidRDefault="00E70754" w:rsidP="00E70754">
            <w:pPr>
              <w:rPr>
                <w:b/>
              </w:rPr>
            </w:pPr>
            <w:r>
              <w:rPr>
                <w:b/>
              </w:rPr>
              <w:t>W</w:t>
            </w:r>
            <w:r>
              <w:t xml:space="preserve">ednesday 6pm Women’s meeting, </w:t>
            </w:r>
            <w:r w:rsidRPr="00E70754">
              <w:t>https://bluejeans.com/523020336</w:t>
            </w:r>
          </w:p>
          <w:p w14:paraId="61A727A1" w14:textId="0EBFE2BF" w:rsidR="00E70754" w:rsidRDefault="00E70754" w:rsidP="00E70754">
            <w:pPr>
              <w:rPr>
                <w:b/>
              </w:rPr>
            </w:pPr>
            <w:r>
              <w:rPr>
                <w:b/>
              </w:rPr>
              <w:t xml:space="preserve">Thursday: 6:30pm In times of Illness. Venue, </w:t>
            </w:r>
            <w:hyperlink r:id="rId14" w:history="1">
              <w:r w:rsidRPr="006510E1">
                <w:rPr>
                  <w:rStyle w:val="Hyperlink"/>
                  <w:b/>
                </w:rPr>
                <w:t>https://bluejeans.com/401351412</w:t>
              </w:r>
            </w:hyperlink>
          </w:p>
          <w:p w14:paraId="64A83031" w14:textId="77777777" w:rsidR="00E70754" w:rsidRDefault="00E70754" w:rsidP="00E70754">
            <w:pPr>
              <w:rPr>
                <w:b/>
              </w:rPr>
            </w:pPr>
            <w:r>
              <w:rPr>
                <w:b/>
              </w:rPr>
              <w:t xml:space="preserve">Friday: 7pm Speaker. Venue, </w:t>
            </w:r>
            <w:hyperlink r:id="rId15" w:history="1">
              <w:r w:rsidRPr="006510E1">
                <w:rPr>
                  <w:rStyle w:val="Hyperlink"/>
                  <w:b/>
                </w:rPr>
                <w:t>https://bluejeans.com/437955547</w:t>
              </w:r>
            </w:hyperlink>
          </w:p>
          <w:p w14:paraId="7726FC5B" w14:textId="2DAC2645" w:rsidR="00E70754" w:rsidRPr="00E70754" w:rsidRDefault="00E70754" w:rsidP="00E70754">
            <w:pPr>
              <w:rPr>
                <w:b/>
                <w:color w:val="0000FF" w:themeColor="hyperlink"/>
                <w:u w:val="single"/>
              </w:rPr>
            </w:pPr>
            <w:r>
              <w:rPr>
                <w:b/>
              </w:rPr>
              <w:t xml:space="preserve">Saturday: Living Clean T/D. Venue, </w:t>
            </w:r>
            <w:hyperlink r:id="rId16" w:history="1">
              <w:r w:rsidRPr="006510E1">
                <w:rPr>
                  <w:rStyle w:val="Hyperlink"/>
                  <w:b/>
                </w:rPr>
                <w:t>https://bluejeans.com/438737301</w:t>
              </w:r>
            </w:hyperlink>
          </w:p>
          <w:p w14:paraId="19580A45" w14:textId="59C8C647" w:rsidR="00E70754" w:rsidRPr="00471BB8" w:rsidRDefault="00E70754" w:rsidP="00E70754">
            <w:pPr>
              <w:rPr>
                <w:rFonts w:ascii="Arial" w:hAnsi="Arial" w:cs="Arial"/>
              </w:rPr>
            </w:pPr>
          </w:p>
        </w:tc>
      </w:tr>
      <w:tr w:rsidR="00E70754" w:rsidRPr="00471BB8" w14:paraId="2651A046" w14:textId="56EED83F" w:rsidTr="005A00AE">
        <w:trPr>
          <w:trHeight w:val="2949"/>
        </w:trPr>
        <w:tc>
          <w:tcPr>
            <w:tcW w:w="10485" w:type="dxa"/>
            <w:gridSpan w:val="3"/>
            <w:tcBorders>
              <w:top w:val="single" w:sz="6" w:space="0" w:color="000000"/>
              <w:left w:val="single" w:sz="6" w:space="0" w:color="000000"/>
              <w:bottom w:val="single" w:sz="6" w:space="0" w:color="000000"/>
              <w:right w:val="single" w:sz="6" w:space="0" w:color="000000"/>
            </w:tcBorders>
          </w:tcPr>
          <w:p w14:paraId="6B8329C1" w14:textId="118D00CA" w:rsidR="00E70754" w:rsidRPr="00471BB8" w:rsidRDefault="00E70754" w:rsidP="00E70754">
            <w:pPr>
              <w:spacing w:after="120"/>
              <w:rPr>
                <w:rFonts w:ascii="Arial" w:eastAsia="Times New Roman" w:hAnsi="Arial" w:cs="Arial"/>
                <w:b/>
                <w:bCs/>
                <w:sz w:val="24"/>
                <w:szCs w:val="24"/>
                <w:lang w:eastAsia="en-GB"/>
              </w:rPr>
            </w:pPr>
            <w:r w:rsidRPr="00471BB8">
              <w:rPr>
                <w:rFonts w:ascii="Arial" w:eastAsia="Times New Roman" w:hAnsi="Arial" w:cs="Arial"/>
                <w:b/>
                <w:bCs/>
                <w:sz w:val="24"/>
                <w:szCs w:val="24"/>
                <w:lang w:eastAsia="en-GB"/>
              </w:rPr>
              <w:t>Present: Steve A; Jay V; Ellie N; Jim B; Ana A; Christine B</w:t>
            </w:r>
          </w:p>
          <w:p w14:paraId="69641268" w14:textId="74AC9874" w:rsidR="00E70754" w:rsidRPr="00471BB8" w:rsidRDefault="00E70754" w:rsidP="00E70754">
            <w:pPr>
              <w:spacing w:after="120"/>
              <w:rPr>
                <w:rFonts w:ascii="Arial" w:eastAsia="Times New Roman" w:hAnsi="Arial" w:cs="Arial"/>
                <w:b/>
                <w:bCs/>
                <w:sz w:val="24"/>
                <w:szCs w:val="24"/>
                <w:lang w:eastAsia="en-GB"/>
              </w:rPr>
            </w:pPr>
            <w:r w:rsidRPr="00471BB8">
              <w:rPr>
                <w:rFonts w:ascii="Arial" w:eastAsia="Times New Roman" w:hAnsi="Arial" w:cs="Arial"/>
                <w:b/>
                <w:bCs/>
                <w:sz w:val="24"/>
                <w:szCs w:val="24"/>
                <w:lang w:eastAsia="en-GB"/>
              </w:rPr>
              <w:t>Apologies: Debs</w:t>
            </w:r>
          </w:p>
          <w:p w14:paraId="0CD99D3B" w14:textId="077AC0DD" w:rsidR="00E70754" w:rsidRPr="00471BB8" w:rsidRDefault="00E70754" w:rsidP="00E70754">
            <w:pPr>
              <w:rPr>
                <w:rFonts w:ascii="Arial" w:hAnsi="Arial" w:cs="Arial"/>
              </w:rPr>
            </w:pPr>
            <w:r w:rsidRPr="00471BB8">
              <w:rPr>
                <w:rFonts w:ascii="Arial" w:hAnsi="Arial" w:cs="Arial"/>
              </w:rPr>
              <w:t>All the above meetings are well supported with an attendance averaging 10 – 25 members</w:t>
            </w:r>
          </w:p>
          <w:p w14:paraId="62849B3B" w14:textId="2E72198F" w:rsidR="00E70754" w:rsidRPr="00471BB8" w:rsidRDefault="00E70754" w:rsidP="00E70754">
            <w:pPr>
              <w:rPr>
                <w:rFonts w:ascii="Arial" w:hAnsi="Arial" w:cs="Arial"/>
              </w:rPr>
            </w:pPr>
            <w:r w:rsidRPr="00471BB8">
              <w:rPr>
                <w:rFonts w:ascii="Arial" w:hAnsi="Arial" w:cs="Arial"/>
              </w:rPr>
              <w:t>Group reports to be handed in the Secretary</w:t>
            </w:r>
          </w:p>
          <w:p w14:paraId="6A4B50DF" w14:textId="666A779E" w:rsidR="00E70754" w:rsidRPr="00471BB8" w:rsidRDefault="00E70754" w:rsidP="00E70754">
            <w:pPr>
              <w:rPr>
                <w:rFonts w:ascii="Arial" w:hAnsi="Arial" w:cs="Arial"/>
              </w:rPr>
            </w:pPr>
          </w:p>
          <w:p w14:paraId="1D7BC4DD" w14:textId="028126FA" w:rsidR="00E70754" w:rsidRPr="00471BB8" w:rsidRDefault="00E70754" w:rsidP="00E70754">
            <w:pPr>
              <w:rPr>
                <w:rFonts w:ascii="Arial" w:hAnsi="Arial" w:cs="Arial"/>
                <w:b/>
                <w:bCs/>
              </w:rPr>
            </w:pPr>
            <w:r w:rsidRPr="00471BB8">
              <w:rPr>
                <w:rFonts w:ascii="Arial" w:hAnsi="Arial" w:cs="Arial"/>
                <w:b/>
                <w:bCs/>
              </w:rPr>
              <w:t>ELECTIONS:</w:t>
            </w:r>
          </w:p>
          <w:p w14:paraId="2FC0EB09" w14:textId="1705842D" w:rsidR="00E70754" w:rsidRPr="00471BB8" w:rsidRDefault="00E70754" w:rsidP="00E70754">
            <w:pPr>
              <w:rPr>
                <w:rFonts w:ascii="Arial" w:hAnsi="Arial" w:cs="Arial"/>
                <w:b/>
                <w:bCs/>
              </w:rPr>
            </w:pPr>
          </w:p>
          <w:p w14:paraId="49AC7CE7" w14:textId="2EB71AF7" w:rsidR="00E70754" w:rsidRPr="00471BB8" w:rsidRDefault="00E70754" w:rsidP="00E70754">
            <w:pPr>
              <w:rPr>
                <w:rFonts w:ascii="Arial" w:hAnsi="Arial" w:cs="Arial"/>
                <w:b/>
                <w:bCs/>
              </w:rPr>
            </w:pPr>
            <w:r w:rsidRPr="00471BB8">
              <w:rPr>
                <w:rFonts w:ascii="Arial" w:hAnsi="Arial" w:cs="Arial"/>
                <w:b/>
                <w:bCs/>
              </w:rPr>
              <w:t>Secretary:  Christine B put herself up for secretary and was duly voted in.</w:t>
            </w:r>
          </w:p>
          <w:p w14:paraId="38581605" w14:textId="5F45D8E7" w:rsidR="00E70754" w:rsidRPr="00471BB8" w:rsidRDefault="00E70754" w:rsidP="00E70754">
            <w:pPr>
              <w:spacing w:after="120"/>
              <w:rPr>
                <w:rFonts w:ascii="Arial" w:eastAsia="Times New Roman" w:hAnsi="Arial" w:cs="Arial"/>
                <w:b/>
                <w:bCs/>
                <w:sz w:val="24"/>
                <w:szCs w:val="24"/>
                <w:lang w:eastAsia="en-GB"/>
              </w:rPr>
            </w:pPr>
          </w:p>
        </w:tc>
      </w:tr>
      <w:tr w:rsidR="00E70754" w:rsidRPr="00471BB8" w14:paraId="20D53935" w14:textId="7FB33172" w:rsidTr="005A00AE">
        <w:trPr>
          <w:trHeight w:val="276"/>
        </w:trPr>
        <w:tc>
          <w:tcPr>
            <w:tcW w:w="10485" w:type="dxa"/>
            <w:gridSpan w:val="3"/>
            <w:tcBorders>
              <w:top w:val="single" w:sz="6" w:space="0" w:color="000000"/>
              <w:left w:val="single" w:sz="6" w:space="0" w:color="000000"/>
              <w:bottom w:val="single" w:sz="6" w:space="0" w:color="000000"/>
              <w:right w:val="single" w:sz="6" w:space="0" w:color="000000"/>
            </w:tcBorders>
          </w:tcPr>
          <w:p w14:paraId="4B24BFE6" w14:textId="77777777" w:rsidR="00E70754" w:rsidRPr="00471BB8" w:rsidRDefault="00E70754" w:rsidP="00E70754">
            <w:p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GROUP TREASURERY REPORT</w:t>
            </w:r>
          </w:p>
          <w:p w14:paraId="25B7C10E" w14:textId="6349D2E3" w:rsidR="00E70754" w:rsidRPr="00471BB8" w:rsidRDefault="00E70754" w:rsidP="00E70754">
            <w:p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Steve A gave report in Debs’ absence:</w:t>
            </w:r>
          </w:p>
          <w:p w14:paraId="1575ECF0" w14:textId="77777777" w:rsidR="00E70754" w:rsidRPr="00471BB8" w:rsidRDefault="00E70754" w:rsidP="00E70754">
            <w:p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Current financial status: </w:t>
            </w:r>
            <w:r w:rsidRPr="00471BB8">
              <w:rPr>
                <w:rFonts w:ascii="Arial" w:eastAsia="Times New Roman" w:hAnsi="Arial" w:cs="Arial"/>
                <w:bCs/>
                <w:i/>
                <w:color w:val="000000"/>
                <w:lang w:eastAsia="en-GB"/>
              </w:rPr>
              <w:t>As of 18/08/2019</w:t>
            </w:r>
          </w:p>
          <w:p w14:paraId="680F652A" w14:textId="55A88CE3" w:rsidR="00E70754" w:rsidRPr="00471BB8" w:rsidRDefault="00E70754" w:rsidP="00E70754">
            <w:pPr>
              <w:rPr>
                <w:rFonts w:ascii="Arial" w:hAnsi="Arial" w:cs="Arial"/>
                <w:i/>
                <w:color w:val="FF0000"/>
                <w:sz w:val="20"/>
                <w:szCs w:val="20"/>
              </w:rPr>
            </w:pPr>
            <w:r w:rsidRPr="00471BB8">
              <w:rPr>
                <w:rFonts w:ascii="Arial" w:hAnsi="Arial" w:cs="Arial"/>
                <w:b/>
              </w:rPr>
              <w:t>Opening</w:t>
            </w:r>
            <w:r w:rsidRPr="00471BB8">
              <w:rPr>
                <w:rFonts w:ascii="Arial" w:hAnsi="Arial" w:cs="Arial"/>
              </w:rPr>
              <w:t xml:space="preserve"> </w:t>
            </w:r>
            <w:r w:rsidRPr="00471BB8">
              <w:rPr>
                <w:rFonts w:ascii="Arial" w:hAnsi="Arial" w:cs="Arial"/>
                <w:b/>
              </w:rPr>
              <w:t xml:space="preserve">Balance:  </w:t>
            </w:r>
            <w:r w:rsidRPr="00471BB8">
              <w:rPr>
                <w:rFonts w:ascii="Arial" w:hAnsi="Arial" w:cs="Arial"/>
                <w:b/>
                <w:u w:val="single"/>
              </w:rPr>
              <w:t>£1010.78</w:t>
            </w:r>
            <w:r w:rsidRPr="00471BB8">
              <w:rPr>
                <w:rFonts w:ascii="Arial" w:hAnsi="Arial" w:cs="Arial"/>
                <w:b/>
              </w:rPr>
              <w:t xml:space="preserve"> </w:t>
            </w:r>
            <w:r w:rsidRPr="00471BB8">
              <w:rPr>
                <w:rFonts w:ascii="Arial" w:hAnsi="Arial" w:cs="Arial"/>
                <w:i/>
                <w:sz w:val="20"/>
                <w:szCs w:val="20"/>
              </w:rPr>
              <w:t>(As of beginning of August)</w:t>
            </w:r>
            <w:r w:rsidRPr="00471BB8">
              <w:rPr>
                <w:rFonts w:ascii="Arial" w:hAnsi="Arial" w:cs="Arial"/>
                <w:b/>
              </w:rPr>
              <w:br/>
              <w:t>PayPal:                     £734.14</w:t>
            </w:r>
            <w:r w:rsidRPr="00471BB8">
              <w:rPr>
                <w:rFonts w:ascii="Arial" w:hAnsi="Arial" w:cs="Arial"/>
                <w:b/>
                <w:color w:val="FF0000"/>
              </w:rPr>
              <w:t xml:space="preserve"> </w:t>
            </w:r>
            <w:r w:rsidRPr="00471BB8">
              <w:rPr>
                <w:rFonts w:ascii="Arial" w:hAnsi="Arial" w:cs="Arial"/>
                <w:b/>
              </w:rPr>
              <w:br/>
              <w:t xml:space="preserve">Bank Act:                 £351.52 </w:t>
            </w:r>
            <w:r w:rsidRPr="00471BB8">
              <w:rPr>
                <w:rFonts w:ascii="Arial" w:hAnsi="Arial" w:cs="Arial"/>
                <w:i/>
                <w:sz w:val="20"/>
                <w:szCs w:val="20"/>
              </w:rPr>
              <w:t>(£500 transferred to PayPal reflected in balance)</w:t>
            </w:r>
            <w:r w:rsidRPr="00471BB8">
              <w:rPr>
                <w:rFonts w:ascii="Arial" w:hAnsi="Arial" w:cs="Arial"/>
              </w:rPr>
              <w:br/>
            </w:r>
            <w:r w:rsidRPr="00471BB8">
              <w:rPr>
                <w:rFonts w:ascii="Arial" w:hAnsi="Arial" w:cs="Arial"/>
                <w:b/>
              </w:rPr>
              <w:t xml:space="preserve">Expenses Out:        £136.84 </w:t>
            </w:r>
            <w:r w:rsidRPr="00471BB8">
              <w:rPr>
                <w:rFonts w:ascii="Arial" w:hAnsi="Arial" w:cs="Arial"/>
                <w:i/>
                <w:sz w:val="20"/>
                <w:szCs w:val="20"/>
              </w:rPr>
              <w:t xml:space="preserve">(Since June ASC, details on balance sheet) </w:t>
            </w:r>
            <w:r w:rsidRPr="00471BB8">
              <w:rPr>
                <w:rFonts w:ascii="Arial" w:hAnsi="Arial" w:cs="Arial"/>
                <w:i/>
                <w:sz w:val="20"/>
                <w:szCs w:val="20"/>
              </w:rPr>
              <w:br/>
            </w:r>
            <w:r w:rsidRPr="00471BB8">
              <w:rPr>
                <w:rFonts w:ascii="Arial" w:hAnsi="Arial" w:cs="Arial"/>
                <w:b/>
              </w:rPr>
              <w:t xml:space="preserve">Closing Balance:    </w:t>
            </w:r>
            <w:r w:rsidRPr="00471BB8">
              <w:rPr>
                <w:rFonts w:ascii="Arial" w:hAnsi="Arial" w:cs="Arial"/>
                <w:b/>
                <w:u w:val="single"/>
              </w:rPr>
              <w:t>£1085.66</w:t>
            </w:r>
            <w:r w:rsidRPr="00471BB8">
              <w:rPr>
                <w:rFonts w:ascii="Arial" w:hAnsi="Arial" w:cs="Arial"/>
                <w:b/>
              </w:rPr>
              <w:t xml:space="preserve"> </w:t>
            </w:r>
            <w:r w:rsidRPr="00471BB8">
              <w:rPr>
                <w:rFonts w:ascii="Arial" w:hAnsi="Arial" w:cs="Arial"/>
                <w:i/>
                <w:sz w:val="20"/>
                <w:szCs w:val="20"/>
              </w:rPr>
              <w:t>(As of the date of this report)</w:t>
            </w:r>
            <w:r w:rsidRPr="00471BB8">
              <w:rPr>
                <w:rFonts w:ascii="Arial" w:hAnsi="Arial" w:cs="Arial"/>
                <w:i/>
                <w:sz w:val="20"/>
                <w:szCs w:val="20"/>
              </w:rPr>
              <w:br/>
            </w:r>
            <w:r w:rsidRPr="00471BB8">
              <w:rPr>
                <w:rFonts w:ascii="Arial" w:hAnsi="Arial" w:cs="Arial"/>
                <w:b/>
                <w:i/>
                <w:color w:val="FF0000"/>
              </w:rPr>
              <w:t xml:space="preserve">Contributions:        £44 </w:t>
            </w:r>
            <w:r w:rsidRPr="00471BB8">
              <w:rPr>
                <w:rFonts w:ascii="Arial" w:hAnsi="Arial" w:cs="Arial"/>
                <w:i/>
                <w:color w:val="FF0000"/>
                <w:sz w:val="20"/>
                <w:szCs w:val="20"/>
              </w:rPr>
              <w:t xml:space="preserve">(Over last two months) </w:t>
            </w:r>
          </w:p>
          <w:p w14:paraId="1454D071" w14:textId="14CD4D94" w:rsidR="00E70754" w:rsidRPr="00471BB8" w:rsidRDefault="00E70754" w:rsidP="00E70754">
            <w:pPr>
              <w:rPr>
                <w:rFonts w:ascii="Arial" w:hAnsi="Arial" w:cs="Arial"/>
                <w:i/>
                <w:color w:val="FF0000"/>
                <w:sz w:val="20"/>
                <w:szCs w:val="20"/>
              </w:rPr>
            </w:pPr>
          </w:p>
          <w:p w14:paraId="63E4A746" w14:textId="77777777" w:rsidR="00E70754" w:rsidRPr="00471BB8" w:rsidRDefault="00E70754" w:rsidP="00E70754">
            <w:pPr>
              <w:spacing w:after="120"/>
              <w:rPr>
                <w:rFonts w:ascii="Arial" w:hAnsi="Arial" w:cs="Arial"/>
                <w:b/>
              </w:rPr>
            </w:pPr>
            <w:r w:rsidRPr="00471BB8">
              <w:rPr>
                <w:rFonts w:ascii="Arial" w:hAnsi="Arial" w:cs="Arial"/>
                <w:b/>
              </w:rPr>
              <w:t xml:space="preserve">Prudent Reserve: £500.00 </w:t>
            </w:r>
            <w:r w:rsidRPr="00471BB8">
              <w:rPr>
                <w:rFonts w:ascii="Arial" w:hAnsi="Arial" w:cs="Arial"/>
                <w:i/>
                <w:sz w:val="20"/>
                <w:szCs w:val="20"/>
              </w:rPr>
              <w:t>(Approximately 2 Years operating expenses as set at June ASC)</w:t>
            </w:r>
            <w:r w:rsidRPr="00471BB8">
              <w:rPr>
                <w:rFonts w:ascii="Arial" w:hAnsi="Arial" w:cs="Arial"/>
                <w:b/>
              </w:rPr>
              <w:br/>
              <w:t>Working Balance: £585.66</w:t>
            </w:r>
          </w:p>
          <w:p w14:paraId="4105DA76" w14:textId="77777777" w:rsidR="00E70754" w:rsidRPr="00471BB8" w:rsidRDefault="00E70754" w:rsidP="00E70754">
            <w:pPr>
              <w:spacing w:after="120"/>
              <w:rPr>
                <w:rFonts w:ascii="Arial" w:hAnsi="Arial" w:cs="Arial"/>
                <w:b/>
              </w:rPr>
            </w:pPr>
          </w:p>
          <w:p w14:paraId="247E6AD5" w14:textId="00891627" w:rsidR="00E70754" w:rsidRPr="00E70754" w:rsidRDefault="00E70754" w:rsidP="00E70754">
            <w:pPr>
              <w:spacing w:after="120"/>
              <w:rPr>
                <w:rFonts w:ascii="Arial" w:hAnsi="Arial" w:cs="Arial"/>
                <w:b/>
              </w:rPr>
            </w:pPr>
            <w:r w:rsidRPr="00471BB8">
              <w:rPr>
                <w:rFonts w:ascii="Arial" w:hAnsi="Arial" w:cs="Arial"/>
                <w:b/>
              </w:rPr>
              <w:t>Current fixed annual expenses:</w:t>
            </w:r>
            <w:r w:rsidRPr="00471BB8">
              <w:rPr>
                <w:rFonts w:ascii="Arial" w:hAnsi="Arial" w:cs="Arial"/>
              </w:rPr>
              <w:t xml:space="preserve"> </w:t>
            </w:r>
            <w:r w:rsidRPr="00471BB8">
              <w:rPr>
                <w:rFonts w:ascii="Arial" w:hAnsi="Arial" w:cs="Arial"/>
              </w:rPr>
              <w:br/>
              <w:t xml:space="preserve">Website + Domain etc.   £49.00 </w:t>
            </w:r>
            <w:r w:rsidRPr="00471BB8">
              <w:rPr>
                <w:rFonts w:ascii="Arial" w:hAnsi="Arial" w:cs="Arial"/>
              </w:rPr>
              <w:br/>
            </w:r>
            <w:proofErr w:type="spellStart"/>
            <w:r w:rsidRPr="00471BB8">
              <w:rPr>
                <w:rFonts w:ascii="Arial" w:hAnsi="Arial" w:cs="Arial"/>
              </w:rPr>
              <w:t>Bluejeans</w:t>
            </w:r>
            <w:proofErr w:type="spellEnd"/>
            <w:r w:rsidRPr="00471BB8">
              <w:rPr>
                <w:rFonts w:ascii="Arial" w:hAnsi="Arial" w:cs="Arial"/>
              </w:rPr>
              <w:t xml:space="preserve"> account       </w:t>
            </w:r>
            <w:r w:rsidR="00D24044">
              <w:rPr>
                <w:rFonts w:ascii="Arial" w:hAnsi="Arial" w:cs="Arial"/>
              </w:rPr>
              <w:t xml:space="preserve"> </w:t>
            </w:r>
            <w:r w:rsidRPr="00471BB8">
              <w:rPr>
                <w:rFonts w:ascii="Arial" w:hAnsi="Arial" w:cs="Arial"/>
              </w:rPr>
              <w:t xml:space="preserve"> £158.25</w:t>
            </w:r>
            <w:r w:rsidRPr="00471BB8">
              <w:rPr>
                <w:rFonts w:ascii="Arial" w:hAnsi="Arial" w:cs="Arial"/>
              </w:rPr>
              <w:br/>
              <w:t xml:space="preserve">Total expenditure           </w:t>
            </w:r>
            <w:r w:rsidRPr="00471BB8">
              <w:rPr>
                <w:rFonts w:ascii="Arial" w:hAnsi="Arial" w:cs="Arial"/>
                <w:u w:val="single"/>
              </w:rPr>
              <w:t>£207.25</w:t>
            </w:r>
            <w:r w:rsidRPr="00471BB8">
              <w:rPr>
                <w:rFonts w:ascii="Arial" w:hAnsi="Arial" w:cs="Arial"/>
                <w:b/>
              </w:rPr>
              <w:t xml:space="preserve"> </w:t>
            </w:r>
            <w:r w:rsidRPr="00471BB8">
              <w:rPr>
                <w:rFonts w:ascii="Arial" w:hAnsi="Arial" w:cs="Arial"/>
                <w:b/>
              </w:rPr>
              <w:br/>
            </w:r>
          </w:p>
        </w:tc>
      </w:tr>
      <w:tr w:rsidR="00E70754" w:rsidRPr="00471BB8" w14:paraId="3796E99B" w14:textId="77777777" w:rsidTr="005A00AE">
        <w:trPr>
          <w:trHeight w:val="276"/>
        </w:trPr>
        <w:tc>
          <w:tcPr>
            <w:tcW w:w="10485" w:type="dxa"/>
            <w:gridSpan w:val="3"/>
            <w:tcBorders>
              <w:top w:val="single" w:sz="6" w:space="0" w:color="000000"/>
              <w:left w:val="single" w:sz="6" w:space="0" w:color="000000"/>
              <w:bottom w:val="single" w:sz="6" w:space="0" w:color="000000"/>
              <w:right w:val="single" w:sz="6" w:space="0" w:color="000000"/>
            </w:tcBorders>
          </w:tcPr>
          <w:p w14:paraId="522EF0C3" w14:textId="77777777" w:rsidR="00E70754" w:rsidRDefault="00E70754" w:rsidP="00E70754">
            <w:pPr>
              <w:spacing w:after="120"/>
              <w:rPr>
                <w:rFonts w:ascii="Arial" w:hAnsi="Arial" w:cs="Arial"/>
                <w:b/>
              </w:rPr>
            </w:pPr>
          </w:p>
          <w:p w14:paraId="259329FE" w14:textId="46C36CBA" w:rsidR="00E70754" w:rsidRPr="00471BB8" w:rsidRDefault="00E70754" w:rsidP="00E70754">
            <w:pPr>
              <w:spacing w:after="120"/>
              <w:rPr>
                <w:rFonts w:ascii="Arial" w:hAnsi="Arial" w:cs="Arial"/>
                <w:b/>
              </w:rPr>
            </w:pPr>
            <w:r w:rsidRPr="00471BB8">
              <w:rPr>
                <w:rFonts w:ascii="Arial" w:hAnsi="Arial" w:cs="Arial"/>
                <w:b/>
              </w:rPr>
              <w:t>WEBSITE REPORT</w:t>
            </w:r>
          </w:p>
          <w:p w14:paraId="19BEC620" w14:textId="77777777" w:rsidR="00E70754" w:rsidRPr="00471BB8" w:rsidRDefault="00E70754" w:rsidP="00E70754">
            <w:pPr>
              <w:rPr>
                <w:rFonts w:ascii="Arial" w:hAnsi="Arial" w:cs="Arial"/>
              </w:rPr>
            </w:pPr>
            <w:r w:rsidRPr="00471BB8">
              <w:rPr>
                <w:rFonts w:ascii="Arial" w:hAnsi="Arial" w:cs="Arial"/>
              </w:rPr>
              <w:t xml:space="preserve">The website has been running well with no reported problems. Update to </w:t>
            </w:r>
            <w:proofErr w:type="spellStart"/>
            <w:r w:rsidRPr="00471BB8">
              <w:rPr>
                <w:rFonts w:ascii="Arial" w:hAnsi="Arial" w:cs="Arial"/>
              </w:rPr>
              <w:t>Wordpress</w:t>
            </w:r>
            <w:proofErr w:type="spellEnd"/>
            <w:r w:rsidRPr="00471BB8">
              <w:rPr>
                <w:rFonts w:ascii="Arial" w:hAnsi="Arial" w:cs="Arial"/>
              </w:rPr>
              <w:t xml:space="preserve"> 5.2.2 and plugins completed, backups being taken </w:t>
            </w:r>
            <w:proofErr w:type="gramStart"/>
            <w:r w:rsidRPr="00471BB8">
              <w:rPr>
                <w:rFonts w:ascii="Arial" w:hAnsi="Arial" w:cs="Arial"/>
              </w:rPr>
              <w:t>regularly</w:t>
            </w:r>
            <w:proofErr w:type="gramEnd"/>
            <w:r w:rsidRPr="00471BB8">
              <w:rPr>
                <w:rFonts w:ascii="Arial" w:hAnsi="Arial" w:cs="Arial"/>
              </w:rPr>
              <w:t xml:space="preserve"> and pages updated as required.</w:t>
            </w:r>
          </w:p>
          <w:p w14:paraId="5EB096D2" w14:textId="77777777" w:rsidR="00E70754" w:rsidRPr="00471BB8" w:rsidRDefault="00E70754" w:rsidP="00E70754">
            <w:pPr>
              <w:spacing w:after="120"/>
              <w:rPr>
                <w:rFonts w:ascii="Arial" w:eastAsia="Times New Roman" w:hAnsi="Arial" w:cs="Arial"/>
                <w:b/>
                <w:bCs/>
                <w:color w:val="000000"/>
                <w:lang w:eastAsia="en-GB"/>
              </w:rPr>
            </w:pPr>
          </w:p>
        </w:tc>
      </w:tr>
      <w:tr w:rsidR="00E70754" w:rsidRPr="00471BB8" w14:paraId="1817CE66" w14:textId="0AE34F94" w:rsidTr="005A00AE">
        <w:trPr>
          <w:trHeight w:val="276"/>
        </w:trPr>
        <w:tc>
          <w:tcPr>
            <w:tcW w:w="10485" w:type="dxa"/>
            <w:gridSpan w:val="3"/>
            <w:tcBorders>
              <w:top w:val="single" w:sz="6" w:space="0" w:color="000000"/>
              <w:left w:val="single" w:sz="6" w:space="0" w:color="000000"/>
              <w:bottom w:val="single" w:sz="6" w:space="0" w:color="000000"/>
              <w:right w:val="single" w:sz="6" w:space="0" w:color="000000"/>
            </w:tcBorders>
          </w:tcPr>
          <w:p w14:paraId="315578DA" w14:textId="77777777" w:rsidR="00E70754" w:rsidRPr="00471BB8" w:rsidRDefault="00E70754" w:rsidP="00E70754">
            <w:p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GROUP REPORTS</w:t>
            </w:r>
          </w:p>
          <w:p w14:paraId="0E64B0EA" w14:textId="77777777"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Sunday – </w:t>
            </w:r>
            <w:proofErr w:type="gramStart"/>
            <w:r w:rsidRPr="00471BB8">
              <w:rPr>
                <w:rFonts w:ascii="Arial" w:eastAsia="Times New Roman" w:hAnsi="Arial" w:cs="Arial"/>
                <w:b/>
                <w:bCs/>
                <w:color w:val="000000"/>
                <w:lang w:eastAsia="en-GB"/>
              </w:rPr>
              <w:t>JFT  (</w:t>
            </w:r>
            <w:proofErr w:type="gramEnd"/>
            <w:r w:rsidRPr="00471BB8">
              <w:rPr>
                <w:rFonts w:ascii="Arial" w:eastAsia="Times New Roman" w:hAnsi="Arial" w:cs="Arial"/>
                <w:b/>
                <w:bCs/>
                <w:color w:val="000000"/>
                <w:lang w:eastAsia="en-GB"/>
              </w:rPr>
              <w:t xml:space="preserve">Ana)  Group is well attended by regular members and newcomers.  Conscience held to discuss whether to make it 90 minutes or stay at 60 minutes.  Conscience of the group is that being on a Sunday evening, a </w:t>
            </w:r>
            <w:proofErr w:type="gramStart"/>
            <w:r w:rsidRPr="00471BB8">
              <w:rPr>
                <w:rFonts w:ascii="Arial" w:eastAsia="Times New Roman" w:hAnsi="Arial" w:cs="Arial"/>
                <w:b/>
                <w:bCs/>
                <w:color w:val="000000"/>
                <w:lang w:eastAsia="en-GB"/>
              </w:rPr>
              <w:t>one hour</w:t>
            </w:r>
            <w:proofErr w:type="gramEnd"/>
            <w:r w:rsidRPr="00471BB8">
              <w:rPr>
                <w:rFonts w:ascii="Arial" w:eastAsia="Times New Roman" w:hAnsi="Arial" w:cs="Arial"/>
                <w:b/>
                <w:bCs/>
                <w:color w:val="000000"/>
                <w:lang w:eastAsia="en-GB"/>
              </w:rPr>
              <w:t xml:space="preserve"> meeting is better.</w:t>
            </w:r>
          </w:p>
          <w:p w14:paraId="0A3D53B1" w14:textId="29AF222F"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Monday- Step meeting (</w:t>
            </w:r>
            <w:proofErr w:type="gramStart"/>
            <w:r w:rsidRPr="00471BB8">
              <w:rPr>
                <w:rFonts w:ascii="Arial" w:eastAsia="Times New Roman" w:hAnsi="Arial" w:cs="Arial"/>
                <w:b/>
                <w:bCs/>
                <w:color w:val="000000"/>
                <w:lang w:eastAsia="en-GB"/>
              </w:rPr>
              <w:t>Jay)  To</w:t>
            </w:r>
            <w:proofErr w:type="gramEnd"/>
            <w:r w:rsidRPr="00471BB8">
              <w:rPr>
                <w:rFonts w:ascii="Arial" w:eastAsia="Times New Roman" w:hAnsi="Arial" w:cs="Arial"/>
                <w:b/>
                <w:bCs/>
                <w:color w:val="000000"/>
                <w:lang w:eastAsia="en-GB"/>
              </w:rPr>
              <w:t xml:space="preserve"> change to chair nominates speakers</w:t>
            </w:r>
          </w:p>
          <w:p w14:paraId="588111C6" w14:textId="6E167635"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Tuesday – Ask it Basket </w:t>
            </w:r>
            <w:proofErr w:type="gramStart"/>
            <w:r w:rsidRPr="00471BB8">
              <w:rPr>
                <w:rFonts w:ascii="Arial" w:eastAsia="Times New Roman" w:hAnsi="Arial" w:cs="Arial"/>
                <w:b/>
                <w:bCs/>
                <w:color w:val="000000"/>
                <w:lang w:eastAsia="en-GB"/>
              </w:rPr>
              <w:t>meeting  (</w:t>
            </w:r>
            <w:proofErr w:type="gramEnd"/>
            <w:r w:rsidRPr="00471BB8">
              <w:rPr>
                <w:rFonts w:ascii="Arial" w:eastAsia="Times New Roman" w:hAnsi="Arial" w:cs="Arial"/>
                <w:b/>
                <w:bCs/>
                <w:color w:val="000000"/>
                <w:lang w:eastAsia="en-GB"/>
              </w:rPr>
              <w:t>Ellie) Strong meeting with topics chosen at random.  Topics very popular. Currently Ellie is covering all service positions and would welcome volunteers to take on some of it.</w:t>
            </w:r>
          </w:p>
          <w:p w14:paraId="55BF2994" w14:textId="77777777"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Wednesday – JFT </w:t>
            </w:r>
            <w:proofErr w:type="gramStart"/>
            <w:r w:rsidRPr="00471BB8">
              <w:rPr>
                <w:rFonts w:ascii="Arial" w:eastAsia="Times New Roman" w:hAnsi="Arial" w:cs="Arial"/>
                <w:b/>
                <w:bCs/>
                <w:color w:val="000000"/>
                <w:lang w:eastAsia="en-GB"/>
              </w:rPr>
              <w:t>–  No</w:t>
            </w:r>
            <w:proofErr w:type="gramEnd"/>
            <w:r w:rsidRPr="00471BB8">
              <w:rPr>
                <w:rFonts w:ascii="Arial" w:eastAsia="Times New Roman" w:hAnsi="Arial" w:cs="Arial"/>
                <w:b/>
                <w:bCs/>
                <w:color w:val="000000"/>
                <w:lang w:eastAsia="en-GB"/>
              </w:rPr>
              <w:t xml:space="preserve"> report</w:t>
            </w:r>
          </w:p>
          <w:p w14:paraId="2DC40D7C" w14:textId="6E8C14FD"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Wednesday women’s meeting – (Trudi not in attendance but sent report to Christine) </w:t>
            </w:r>
            <w:r w:rsidRPr="00471BB8">
              <w:rPr>
                <w:rFonts w:ascii="Arial" w:eastAsia="Times New Roman" w:hAnsi="Arial" w:cs="Arial"/>
              </w:rPr>
              <w:t xml:space="preserve">The ladies meeting has been running very well. We have around 10 regular attendees but have recently had a few new people attend who are temporarily needing the online meetings. The format of the living clean book and monthly main shares seem to be working well. We are looking for people to do a main share, if you know of anyone who would be willing please forward them my contact details. Thankfully we have had no further men attend or the meetings being interrupted etc.  It's great that things seem settled. Regular service positions are in place and we have managed to have a </w:t>
            </w:r>
            <w:proofErr w:type="spellStart"/>
            <w:r w:rsidRPr="00471BB8">
              <w:rPr>
                <w:rFonts w:ascii="Arial" w:eastAsia="Times New Roman" w:hAnsi="Arial" w:cs="Arial"/>
              </w:rPr>
              <w:t>back up</w:t>
            </w:r>
            <w:proofErr w:type="spellEnd"/>
            <w:r w:rsidRPr="00471BB8">
              <w:rPr>
                <w:rFonts w:ascii="Arial" w:eastAsia="Times New Roman" w:hAnsi="Arial" w:cs="Arial"/>
              </w:rPr>
              <w:t xml:space="preserve"> </w:t>
            </w:r>
            <w:proofErr w:type="spellStart"/>
            <w:proofErr w:type="gramStart"/>
            <w:r w:rsidRPr="00471BB8">
              <w:rPr>
                <w:rFonts w:ascii="Arial" w:eastAsia="Times New Roman" w:hAnsi="Arial" w:cs="Arial"/>
              </w:rPr>
              <w:t>chair person</w:t>
            </w:r>
            <w:proofErr w:type="spellEnd"/>
            <w:proofErr w:type="gramEnd"/>
            <w:r w:rsidRPr="00471BB8">
              <w:rPr>
                <w:rFonts w:ascii="Arial" w:eastAsia="Times New Roman" w:hAnsi="Arial" w:cs="Arial"/>
              </w:rPr>
              <w:t xml:space="preserve"> (who had previously been chairing) so able to step in at the last minute to keep the meetings running smoothly.</w:t>
            </w:r>
          </w:p>
          <w:p w14:paraId="640E4459" w14:textId="77777777"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Thursday – Illness in Recovery (Jim) Strong meeting with regular members.  Jim has been chairing for three years and would like to step down from this position. (Since ASC Christine has been elected as new chair)</w:t>
            </w:r>
          </w:p>
          <w:p w14:paraId="5DD52F3C" w14:textId="286B3915"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Friday (and Saturday) – Deaf Group </w:t>
            </w:r>
            <w:proofErr w:type="gramStart"/>
            <w:r w:rsidRPr="00471BB8">
              <w:rPr>
                <w:rFonts w:ascii="Arial" w:eastAsia="Times New Roman" w:hAnsi="Arial" w:cs="Arial"/>
                <w:b/>
                <w:bCs/>
                <w:color w:val="000000"/>
                <w:lang w:eastAsia="en-GB"/>
              </w:rPr>
              <w:t>meetings  Steve</w:t>
            </w:r>
            <w:proofErr w:type="gramEnd"/>
            <w:r w:rsidRPr="00471BB8">
              <w:rPr>
                <w:rFonts w:ascii="Arial" w:eastAsia="Times New Roman" w:hAnsi="Arial" w:cs="Arial"/>
                <w:b/>
                <w:bCs/>
                <w:color w:val="000000"/>
                <w:lang w:eastAsia="en-GB"/>
              </w:rPr>
              <w:t xml:space="preserve"> to contact the group as chair currently </w:t>
            </w:r>
            <w:proofErr w:type="spellStart"/>
            <w:r w:rsidRPr="00471BB8">
              <w:rPr>
                <w:rFonts w:ascii="Arial" w:eastAsia="Times New Roman" w:hAnsi="Arial" w:cs="Arial"/>
                <w:b/>
                <w:bCs/>
                <w:color w:val="000000"/>
                <w:lang w:eastAsia="en-GB"/>
              </w:rPr>
              <w:t>incapacited</w:t>
            </w:r>
            <w:proofErr w:type="spellEnd"/>
            <w:r w:rsidRPr="00471BB8">
              <w:rPr>
                <w:rFonts w:ascii="Arial" w:eastAsia="Times New Roman" w:hAnsi="Arial" w:cs="Arial"/>
                <w:b/>
                <w:bCs/>
                <w:color w:val="000000"/>
                <w:lang w:eastAsia="en-GB"/>
              </w:rPr>
              <w:t>.</w:t>
            </w:r>
          </w:p>
          <w:p w14:paraId="3EA997B8" w14:textId="05F33216"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Friday – Living Clean (Steve A) Strong meeting with regular members and newcomers.  Has designated ‘Newcomers Time’ in last ten minutes of meeting.</w:t>
            </w:r>
          </w:p>
          <w:p w14:paraId="1F22C1DC" w14:textId="77777777" w:rsidR="00E70754" w:rsidRPr="00471BB8" w:rsidRDefault="00E70754" w:rsidP="00E70754">
            <w:pPr>
              <w:pStyle w:val="ListParagraph"/>
              <w:numPr>
                <w:ilvl w:val="0"/>
                <w:numId w:val="2"/>
              </w:num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Saturday – Speaker </w:t>
            </w:r>
            <w:proofErr w:type="gramStart"/>
            <w:r w:rsidRPr="00471BB8">
              <w:rPr>
                <w:rFonts w:ascii="Arial" w:eastAsia="Times New Roman" w:hAnsi="Arial" w:cs="Arial"/>
                <w:b/>
                <w:bCs/>
                <w:color w:val="000000"/>
                <w:lang w:eastAsia="en-GB"/>
              </w:rPr>
              <w:t>meeting  (</w:t>
            </w:r>
            <w:proofErr w:type="gramEnd"/>
            <w:r w:rsidRPr="00471BB8">
              <w:rPr>
                <w:rFonts w:ascii="Arial" w:eastAsia="Times New Roman" w:hAnsi="Arial" w:cs="Arial"/>
                <w:b/>
                <w:bCs/>
                <w:color w:val="000000"/>
                <w:lang w:eastAsia="en-GB"/>
              </w:rPr>
              <w:t>Steve A) Strong meeting with regular members and newcomers.  Stupendous shares!</w:t>
            </w:r>
          </w:p>
          <w:p w14:paraId="4C4F4506" w14:textId="5C7C1447" w:rsidR="00E70754" w:rsidRPr="00471BB8" w:rsidRDefault="00E70754" w:rsidP="00E70754">
            <w:pPr>
              <w:pStyle w:val="ListParagraph"/>
              <w:spacing w:after="120"/>
              <w:rPr>
                <w:rFonts w:ascii="Arial" w:eastAsia="Times New Roman" w:hAnsi="Arial" w:cs="Arial"/>
                <w:b/>
                <w:bCs/>
                <w:color w:val="000000"/>
                <w:lang w:eastAsia="en-GB"/>
              </w:rPr>
            </w:pPr>
          </w:p>
        </w:tc>
      </w:tr>
      <w:tr w:rsidR="00E70754" w:rsidRPr="00471BB8" w14:paraId="2A6589BB" w14:textId="7438B194" w:rsidTr="005A00AE">
        <w:trPr>
          <w:trHeight w:val="276"/>
        </w:trPr>
        <w:tc>
          <w:tcPr>
            <w:tcW w:w="10485" w:type="dxa"/>
            <w:gridSpan w:val="3"/>
            <w:tcBorders>
              <w:top w:val="single" w:sz="6" w:space="0" w:color="000000"/>
              <w:left w:val="single" w:sz="6" w:space="0" w:color="000000"/>
              <w:bottom w:val="single" w:sz="6" w:space="0" w:color="000000"/>
              <w:right w:val="single" w:sz="6" w:space="0" w:color="000000"/>
            </w:tcBorders>
          </w:tcPr>
          <w:p w14:paraId="379AFD67" w14:textId="7CE6DF97" w:rsidR="00E70754" w:rsidRPr="00471BB8" w:rsidRDefault="00E70754" w:rsidP="00E70754">
            <w:p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LITERATURE</w:t>
            </w:r>
          </w:p>
          <w:p w14:paraId="5AB1EDEC" w14:textId="77777777" w:rsidR="00E70754" w:rsidRPr="00471BB8" w:rsidRDefault="00E70754" w:rsidP="00E70754">
            <w:pPr>
              <w:pStyle w:val="ListParagraph"/>
              <w:numPr>
                <w:ilvl w:val="0"/>
                <w:numId w:val="3"/>
              </w:numPr>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Suggested that groups consider a Literature service position to signpost to signpost to NAWS and UKSO. </w:t>
            </w:r>
          </w:p>
          <w:p w14:paraId="50ACD2A3" w14:textId="77777777" w:rsidR="00E70754" w:rsidRPr="00471BB8" w:rsidRDefault="00E70754" w:rsidP="00E70754">
            <w:pPr>
              <w:pStyle w:val="ListParagraph"/>
              <w:numPr>
                <w:ilvl w:val="0"/>
                <w:numId w:val="3"/>
              </w:numPr>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Digital copies available by contacting HIGNA at </w:t>
            </w:r>
            <w:hyperlink r:id="rId17" w:history="1">
              <w:r w:rsidRPr="00471BB8">
                <w:rPr>
                  <w:rStyle w:val="Hyperlink"/>
                  <w:rFonts w:ascii="Arial" w:eastAsia="Times New Roman" w:hAnsi="Arial" w:cs="Arial"/>
                  <w:b/>
                  <w:bCs/>
                  <w:lang w:eastAsia="en-GB"/>
                </w:rPr>
                <w:t>meetings@higna.org.uk</w:t>
              </w:r>
            </w:hyperlink>
            <w:r w:rsidRPr="00471BB8">
              <w:rPr>
                <w:rFonts w:ascii="Arial" w:eastAsia="Times New Roman" w:hAnsi="Arial" w:cs="Arial"/>
                <w:b/>
                <w:bCs/>
                <w:color w:val="000000"/>
                <w:lang w:eastAsia="en-GB"/>
              </w:rPr>
              <w:t xml:space="preserve"> </w:t>
            </w:r>
          </w:p>
          <w:p w14:paraId="401C91B3" w14:textId="42DA0F0E" w:rsidR="00E70754" w:rsidRPr="00471BB8" w:rsidRDefault="00E70754" w:rsidP="00E70754">
            <w:pPr>
              <w:pStyle w:val="ListParagraph"/>
              <w:numPr>
                <w:ilvl w:val="0"/>
                <w:numId w:val="3"/>
              </w:numPr>
              <w:rPr>
                <w:rFonts w:ascii="Arial" w:eastAsia="Times New Roman" w:hAnsi="Arial" w:cs="Arial"/>
                <w:b/>
                <w:bCs/>
                <w:color w:val="000000"/>
                <w:lang w:eastAsia="en-GB"/>
              </w:rPr>
            </w:pPr>
            <w:r w:rsidRPr="00471BB8">
              <w:rPr>
                <w:rFonts w:ascii="Arial" w:eastAsia="Times New Roman" w:hAnsi="Arial" w:cs="Arial"/>
                <w:b/>
                <w:bCs/>
                <w:color w:val="000000"/>
                <w:lang w:eastAsia="en-GB"/>
              </w:rPr>
              <w:t xml:space="preserve"> Those who are interested might want to check out the proposals to change Fellowship Intellectual Property Trust rules. This could potentially affect our using NA Literature in online meetings. Related documents at </w:t>
            </w:r>
            <w:hyperlink r:id="rId18" w:history="1">
              <w:r w:rsidRPr="00471BB8">
                <w:rPr>
                  <w:rStyle w:val="Hyperlink"/>
                  <w:rFonts w:ascii="Arial" w:hAnsi="Arial" w:cs="Arial"/>
                </w:rPr>
                <w:t>https://www.na.org/?ID=fipt-project</w:t>
              </w:r>
            </w:hyperlink>
          </w:p>
          <w:p w14:paraId="74A649AE" w14:textId="05AF77FE" w:rsidR="00E70754" w:rsidRPr="00471BB8" w:rsidRDefault="00E70754" w:rsidP="00E70754">
            <w:pPr>
              <w:spacing w:after="120"/>
              <w:rPr>
                <w:rFonts w:ascii="Arial" w:eastAsia="Times New Roman" w:hAnsi="Arial" w:cs="Arial"/>
                <w:b/>
                <w:bCs/>
                <w:color w:val="000000"/>
                <w:lang w:eastAsia="en-GB"/>
              </w:rPr>
            </w:pPr>
          </w:p>
        </w:tc>
      </w:tr>
      <w:tr w:rsidR="00E70754" w:rsidRPr="00471BB8" w14:paraId="7B7728D9" w14:textId="77777777" w:rsidTr="005A00AE">
        <w:trPr>
          <w:trHeight w:val="276"/>
        </w:trPr>
        <w:tc>
          <w:tcPr>
            <w:tcW w:w="10485" w:type="dxa"/>
            <w:gridSpan w:val="3"/>
            <w:tcBorders>
              <w:top w:val="single" w:sz="6" w:space="0" w:color="000000"/>
              <w:left w:val="single" w:sz="6" w:space="0" w:color="000000"/>
              <w:bottom w:val="single" w:sz="6" w:space="0" w:color="000000"/>
              <w:right w:val="single" w:sz="6" w:space="0" w:color="000000"/>
            </w:tcBorders>
          </w:tcPr>
          <w:p w14:paraId="6799CB21" w14:textId="77777777" w:rsidR="00E70754" w:rsidRPr="00471BB8" w:rsidRDefault="00E70754" w:rsidP="00E70754">
            <w:pPr>
              <w:spacing w:after="120"/>
              <w:rPr>
                <w:rFonts w:ascii="Arial" w:eastAsia="Times New Roman" w:hAnsi="Arial" w:cs="Arial"/>
                <w:b/>
                <w:bCs/>
                <w:color w:val="000000"/>
                <w:lang w:eastAsia="en-GB"/>
              </w:rPr>
            </w:pPr>
          </w:p>
          <w:p w14:paraId="054520AB" w14:textId="77777777" w:rsidR="00E70754" w:rsidRPr="00471BB8" w:rsidRDefault="00E70754" w:rsidP="00E70754">
            <w:p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7</w:t>
            </w:r>
            <w:r w:rsidRPr="00471BB8">
              <w:rPr>
                <w:rFonts w:ascii="Arial" w:eastAsia="Times New Roman" w:hAnsi="Arial" w:cs="Arial"/>
                <w:b/>
                <w:bCs/>
                <w:color w:val="000000"/>
                <w:vertAlign w:val="superscript"/>
                <w:lang w:eastAsia="en-GB"/>
              </w:rPr>
              <w:t>TH</w:t>
            </w:r>
            <w:r w:rsidRPr="00471BB8">
              <w:rPr>
                <w:rFonts w:ascii="Arial" w:eastAsia="Times New Roman" w:hAnsi="Arial" w:cs="Arial"/>
                <w:b/>
                <w:bCs/>
                <w:color w:val="000000"/>
                <w:lang w:eastAsia="en-GB"/>
              </w:rPr>
              <w:t xml:space="preserve"> TRADITION DONATIONS</w:t>
            </w:r>
          </w:p>
          <w:p w14:paraId="5EE84C80" w14:textId="77777777" w:rsidR="00E70754" w:rsidRPr="00471BB8" w:rsidRDefault="00E70754" w:rsidP="00E70754">
            <w:pPr>
              <w:spacing w:after="120"/>
              <w:rPr>
                <w:rFonts w:ascii="Arial" w:eastAsia="Times New Roman" w:hAnsi="Arial" w:cs="Arial"/>
                <w:b/>
                <w:bCs/>
                <w:color w:val="000000"/>
                <w:lang w:eastAsia="en-GB"/>
              </w:rPr>
            </w:pPr>
            <w:r w:rsidRPr="00471BB8">
              <w:rPr>
                <w:rFonts w:ascii="Arial" w:eastAsia="Times New Roman" w:hAnsi="Arial" w:cs="Arial"/>
                <w:b/>
                <w:bCs/>
                <w:color w:val="000000"/>
                <w:lang w:eastAsia="en-GB"/>
              </w:rPr>
              <w:t>We currently have a surplus of funds of £585 after prudent reserve.  As we are not currently a part of the service structure, members were asked to suggest ideas for distribution of funds to other parts of NA. Various suggestions including Nepal, India and Prisons but no firm proposal.  Members asked to investigate their ideas further and bring them back to the next ASC.</w:t>
            </w:r>
          </w:p>
          <w:p w14:paraId="2E187B8B" w14:textId="3E91153B" w:rsidR="00E70754" w:rsidRPr="00471BB8" w:rsidRDefault="00E70754" w:rsidP="00E70754">
            <w:pPr>
              <w:spacing w:after="120"/>
              <w:rPr>
                <w:rFonts w:ascii="Arial" w:eastAsia="Times New Roman" w:hAnsi="Arial" w:cs="Arial"/>
                <w:b/>
                <w:bCs/>
                <w:color w:val="000000"/>
                <w:lang w:eastAsia="en-GB"/>
              </w:rPr>
            </w:pPr>
          </w:p>
        </w:tc>
      </w:tr>
      <w:tr w:rsidR="00E70754" w:rsidRPr="00471BB8" w14:paraId="4036764A" w14:textId="58F9F7DF" w:rsidTr="005A00AE">
        <w:tc>
          <w:tcPr>
            <w:tcW w:w="10485" w:type="dxa"/>
            <w:gridSpan w:val="3"/>
            <w:tcBorders>
              <w:top w:val="single" w:sz="6" w:space="0" w:color="000000"/>
              <w:left w:val="single" w:sz="6" w:space="0" w:color="000000"/>
              <w:bottom w:val="single" w:sz="6" w:space="0" w:color="000000"/>
              <w:right w:val="single" w:sz="6" w:space="0" w:color="000000"/>
            </w:tcBorders>
          </w:tcPr>
          <w:p w14:paraId="7CE4D023" w14:textId="5EA2241C" w:rsidR="00E70754" w:rsidRDefault="00E70754" w:rsidP="00E70754">
            <w:pPr>
              <w:spacing w:before="240"/>
              <w:rPr>
                <w:b/>
                <w:sz w:val="24"/>
                <w:szCs w:val="24"/>
              </w:rPr>
            </w:pPr>
            <w:r w:rsidRPr="00E70754">
              <w:rPr>
                <w:rFonts w:ascii="Arial" w:hAnsi="Arial" w:cs="Arial"/>
                <w:b/>
                <w:bCs/>
              </w:rPr>
              <w:t xml:space="preserve">NEXT ASC - </w:t>
            </w:r>
            <w:r w:rsidRPr="00E70754">
              <w:rPr>
                <w:b/>
                <w:sz w:val="24"/>
                <w:szCs w:val="24"/>
              </w:rPr>
              <w:t xml:space="preserve">5pm Sunday </w:t>
            </w:r>
            <w:proofErr w:type="gramStart"/>
            <w:r w:rsidRPr="00E70754">
              <w:rPr>
                <w:b/>
                <w:sz w:val="24"/>
                <w:szCs w:val="24"/>
              </w:rPr>
              <w:t>October  27</w:t>
            </w:r>
            <w:proofErr w:type="gramEnd"/>
            <w:r w:rsidRPr="00E70754">
              <w:rPr>
                <w:b/>
                <w:sz w:val="24"/>
                <w:szCs w:val="24"/>
              </w:rPr>
              <w:t>th (UK)</w:t>
            </w:r>
          </w:p>
          <w:p w14:paraId="2F007933" w14:textId="2650C3A9" w:rsidR="00E70754" w:rsidRPr="00E70754" w:rsidRDefault="00E70754" w:rsidP="00E70754">
            <w:pPr>
              <w:rPr>
                <w:rFonts w:ascii="Arial" w:hAnsi="Arial" w:cs="Arial"/>
              </w:rPr>
            </w:pPr>
          </w:p>
        </w:tc>
      </w:tr>
    </w:tbl>
    <w:p w14:paraId="15852D5C" w14:textId="77777777" w:rsidR="00AC065D" w:rsidRPr="00471BB8" w:rsidRDefault="00AC065D">
      <w:pPr>
        <w:rPr>
          <w:rFonts w:ascii="Arial" w:hAnsi="Arial" w:cs="Arial"/>
        </w:rPr>
      </w:pPr>
    </w:p>
    <w:p w14:paraId="710B4DCE" w14:textId="336F2FC3" w:rsidR="00215735" w:rsidRPr="00471BB8" w:rsidRDefault="00215735">
      <w:pPr>
        <w:rPr>
          <w:rFonts w:ascii="Arial" w:hAnsi="Arial" w:cs="Arial"/>
        </w:rPr>
      </w:pPr>
    </w:p>
    <w:p w14:paraId="6FDB130F" w14:textId="51A857C0" w:rsidR="00007B98" w:rsidRPr="00471BB8" w:rsidRDefault="00007B98" w:rsidP="006431E7">
      <w:pPr>
        <w:rPr>
          <w:rFonts w:ascii="Arial" w:hAnsi="Arial" w:cs="Arial"/>
        </w:rPr>
      </w:pPr>
    </w:p>
    <w:sectPr w:rsidR="00007B98" w:rsidRPr="00471BB8" w:rsidSect="007D0F4A">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F5BF2" w14:textId="77777777" w:rsidR="00AB4EC2" w:rsidRDefault="00AB4EC2" w:rsidP="00F9076D">
      <w:pPr>
        <w:spacing w:after="0" w:line="240" w:lineRule="auto"/>
      </w:pPr>
      <w:r>
        <w:separator/>
      </w:r>
    </w:p>
  </w:endnote>
  <w:endnote w:type="continuationSeparator" w:id="0">
    <w:p w14:paraId="02083345" w14:textId="77777777" w:rsidR="00AB4EC2" w:rsidRDefault="00AB4EC2" w:rsidP="00F9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F8C2" w14:textId="77777777" w:rsidR="00B507EB" w:rsidRDefault="00B5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1629" w14:textId="77777777" w:rsidR="00B507EB" w:rsidRDefault="00B50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0A72" w14:textId="77777777" w:rsidR="00B507EB" w:rsidRDefault="00B5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4590B" w14:textId="77777777" w:rsidR="00AB4EC2" w:rsidRDefault="00AB4EC2" w:rsidP="00F9076D">
      <w:pPr>
        <w:spacing w:after="0" w:line="240" w:lineRule="auto"/>
      </w:pPr>
      <w:r>
        <w:separator/>
      </w:r>
    </w:p>
  </w:footnote>
  <w:footnote w:type="continuationSeparator" w:id="0">
    <w:p w14:paraId="73DD7552" w14:textId="77777777" w:rsidR="00AB4EC2" w:rsidRDefault="00AB4EC2" w:rsidP="00F9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E641" w14:textId="21BA185B" w:rsidR="00B507EB" w:rsidRDefault="00AB4EC2">
    <w:pPr>
      <w:pStyle w:val="Header"/>
    </w:pPr>
    <w:r>
      <w:rPr>
        <w:noProof/>
      </w:rPr>
      <w:pict w14:anchorId="0D9ED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794313" o:spid="_x0000_s2054" type="#_x0000_t136" style="position:absolute;margin-left:0;margin-top:0;width:553.3pt;height:184.4pt;rotation:315;z-index:-251655168;mso-position-horizontal:center;mso-position-horizontal-relative:margin;mso-position-vertical:center;mso-position-vertical-relative:margin" o:allowincell="f" fillcolor="silver" stroked="f">
          <v:fill opacity=".5"/>
          <v:textpath style="font-family:&quot;Calibri&quot;;font-size:1pt" string="Approverd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2CC2" w14:textId="5A3430BB" w:rsidR="00B507EB" w:rsidRDefault="00AB4EC2">
    <w:pPr>
      <w:pStyle w:val="Header"/>
    </w:pPr>
    <w:r>
      <w:rPr>
        <w:noProof/>
      </w:rPr>
      <w:pict w14:anchorId="51238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794314" o:spid="_x0000_s2055" type="#_x0000_t136" style="position:absolute;margin-left:0;margin-top:0;width:553.3pt;height:184.4pt;rotation:315;z-index:-251653120;mso-position-horizontal:center;mso-position-horizontal-relative:margin;mso-position-vertical:center;mso-position-vertical-relative:margin" o:allowincell="f" fillcolor="silver" stroked="f">
          <v:fill opacity=".5"/>
          <v:textpath style="font-family:&quot;Calibri&quot;;font-size:1pt" string="Approverd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F4B4" w14:textId="272C1E1D" w:rsidR="00B507EB" w:rsidRDefault="00AB4EC2">
    <w:pPr>
      <w:pStyle w:val="Header"/>
    </w:pPr>
    <w:r>
      <w:rPr>
        <w:noProof/>
      </w:rPr>
      <w:pict w14:anchorId="0EE94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794312" o:spid="_x0000_s2053" type="#_x0000_t136" style="position:absolute;margin-left:0;margin-top:0;width:553.3pt;height:184.4pt;rotation:315;z-index:-251657216;mso-position-horizontal:center;mso-position-horizontal-relative:margin;mso-position-vertical:center;mso-position-vertical-relative:margin" o:allowincell="f" fillcolor="silver" stroked="f">
          <v:fill opacity=".5"/>
          <v:textpath style="font-family:&quot;Calibri&quot;;font-size:1pt" string="Approverd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289"/>
    <w:multiLevelType w:val="hybridMultilevel"/>
    <w:tmpl w:val="E604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20643"/>
    <w:multiLevelType w:val="hybridMultilevel"/>
    <w:tmpl w:val="B52C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45B85"/>
    <w:multiLevelType w:val="hybridMultilevel"/>
    <w:tmpl w:val="B392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071AF"/>
    <w:multiLevelType w:val="hybridMultilevel"/>
    <w:tmpl w:val="364200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1A"/>
    <w:rsid w:val="00007B98"/>
    <w:rsid w:val="00111ABA"/>
    <w:rsid w:val="00215735"/>
    <w:rsid w:val="00236294"/>
    <w:rsid w:val="002722B8"/>
    <w:rsid w:val="002C56A9"/>
    <w:rsid w:val="00346F16"/>
    <w:rsid w:val="003663E5"/>
    <w:rsid w:val="003C4B8D"/>
    <w:rsid w:val="004046E4"/>
    <w:rsid w:val="00417483"/>
    <w:rsid w:val="00471BB8"/>
    <w:rsid w:val="00474C8F"/>
    <w:rsid w:val="00502E67"/>
    <w:rsid w:val="0058708D"/>
    <w:rsid w:val="005A00AE"/>
    <w:rsid w:val="00637C39"/>
    <w:rsid w:val="006431E7"/>
    <w:rsid w:val="00660FBF"/>
    <w:rsid w:val="006C4D66"/>
    <w:rsid w:val="006F24E0"/>
    <w:rsid w:val="00733654"/>
    <w:rsid w:val="00745FD5"/>
    <w:rsid w:val="007D0F4A"/>
    <w:rsid w:val="007F5D2E"/>
    <w:rsid w:val="00804E96"/>
    <w:rsid w:val="008235CF"/>
    <w:rsid w:val="0087538C"/>
    <w:rsid w:val="008D6223"/>
    <w:rsid w:val="009313E9"/>
    <w:rsid w:val="00980544"/>
    <w:rsid w:val="009F16CE"/>
    <w:rsid w:val="00A11E2A"/>
    <w:rsid w:val="00A1402D"/>
    <w:rsid w:val="00AB4EC2"/>
    <w:rsid w:val="00AC065D"/>
    <w:rsid w:val="00B32DA0"/>
    <w:rsid w:val="00B507EB"/>
    <w:rsid w:val="00C234B5"/>
    <w:rsid w:val="00C650D6"/>
    <w:rsid w:val="00CB6626"/>
    <w:rsid w:val="00CD301A"/>
    <w:rsid w:val="00D2288E"/>
    <w:rsid w:val="00D236D7"/>
    <w:rsid w:val="00D24044"/>
    <w:rsid w:val="00D47F41"/>
    <w:rsid w:val="00D62A6E"/>
    <w:rsid w:val="00D93FAC"/>
    <w:rsid w:val="00DA108A"/>
    <w:rsid w:val="00E57D05"/>
    <w:rsid w:val="00E70754"/>
    <w:rsid w:val="00EB4D77"/>
    <w:rsid w:val="00EE7E65"/>
    <w:rsid w:val="00F867CD"/>
    <w:rsid w:val="00F9076D"/>
    <w:rsid w:val="00FB4135"/>
    <w:rsid w:val="00FB5BC8"/>
    <w:rsid w:val="00FF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902860C"/>
  <w15:docId w15:val="{48C7D02A-6B8D-40B5-8AFB-0D4788BE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6223"/>
  </w:style>
  <w:style w:type="paragraph" w:styleId="Heading2">
    <w:name w:val="heading 2"/>
    <w:basedOn w:val="Normal"/>
    <w:link w:val="Heading2Char"/>
    <w:uiPriority w:val="9"/>
    <w:qFormat/>
    <w:rsid w:val="00CD30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01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D30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04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6D"/>
  </w:style>
  <w:style w:type="paragraph" w:styleId="Footer">
    <w:name w:val="footer"/>
    <w:basedOn w:val="Normal"/>
    <w:link w:val="FooterChar"/>
    <w:uiPriority w:val="99"/>
    <w:unhideWhenUsed/>
    <w:rsid w:val="00F90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6D"/>
  </w:style>
  <w:style w:type="character" w:styleId="Hyperlink">
    <w:name w:val="Hyperlink"/>
    <w:basedOn w:val="DefaultParagraphFont"/>
    <w:uiPriority w:val="99"/>
    <w:unhideWhenUsed/>
    <w:rsid w:val="00474C8F"/>
    <w:rPr>
      <w:color w:val="0000FF" w:themeColor="hyperlink"/>
      <w:u w:val="single"/>
    </w:rPr>
  </w:style>
  <w:style w:type="character" w:styleId="UnresolvedMention">
    <w:name w:val="Unresolved Mention"/>
    <w:basedOn w:val="DefaultParagraphFont"/>
    <w:uiPriority w:val="99"/>
    <w:semiHidden/>
    <w:unhideWhenUsed/>
    <w:rsid w:val="007F5D2E"/>
    <w:rPr>
      <w:color w:val="605E5C"/>
      <w:shd w:val="clear" w:color="auto" w:fill="E1DFDD"/>
    </w:rPr>
  </w:style>
  <w:style w:type="paragraph" w:styleId="ListParagraph">
    <w:name w:val="List Paragraph"/>
    <w:basedOn w:val="Normal"/>
    <w:uiPriority w:val="34"/>
    <w:qFormat/>
    <w:rsid w:val="008D6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48422">
      <w:bodyDiv w:val="1"/>
      <w:marLeft w:val="0"/>
      <w:marRight w:val="0"/>
      <w:marTop w:val="0"/>
      <w:marBottom w:val="0"/>
      <w:divBdr>
        <w:top w:val="none" w:sz="0" w:space="0" w:color="auto"/>
        <w:left w:val="none" w:sz="0" w:space="0" w:color="auto"/>
        <w:bottom w:val="none" w:sz="0" w:space="0" w:color="auto"/>
        <w:right w:val="none" w:sz="0" w:space="0" w:color="auto"/>
      </w:divBdr>
      <w:divsChild>
        <w:div w:id="389616692">
          <w:marLeft w:val="-115"/>
          <w:marRight w:val="0"/>
          <w:marTop w:val="0"/>
          <w:marBottom w:val="0"/>
          <w:divBdr>
            <w:top w:val="none" w:sz="0" w:space="0" w:color="auto"/>
            <w:left w:val="none" w:sz="0" w:space="0" w:color="auto"/>
            <w:bottom w:val="none" w:sz="0" w:space="0" w:color="auto"/>
            <w:right w:val="none" w:sz="0" w:space="0" w:color="auto"/>
          </w:divBdr>
        </w:div>
      </w:divsChild>
    </w:div>
    <w:div w:id="1080441590">
      <w:bodyDiv w:val="1"/>
      <w:marLeft w:val="0"/>
      <w:marRight w:val="0"/>
      <w:marTop w:val="0"/>
      <w:marBottom w:val="0"/>
      <w:divBdr>
        <w:top w:val="none" w:sz="0" w:space="0" w:color="auto"/>
        <w:left w:val="none" w:sz="0" w:space="0" w:color="auto"/>
        <w:bottom w:val="none" w:sz="0" w:space="0" w:color="auto"/>
        <w:right w:val="none" w:sz="0" w:space="0" w:color="auto"/>
      </w:divBdr>
    </w:div>
    <w:div w:id="21160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jeans.com/176732843" TargetMode="External"/><Relationship Id="rId13" Type="http://schemas.openxmlformats.org/officeDocument/2006/relationships/hyperlink" Target="https://bluejeans.com/108569655" TargetMode="External"/><Relationship Id="rId18" Type="http://schemas.openxmlformats.org/officeDocument/2006/relationships/hyperlink" Target="https://www.na.org/?ID=fipt-proje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luejeans.com/452423020" TargetMode="External"/><Relationship Id="rId17" Type="http://schemas.openxmlformats.org/officeDocument/2006/relationships/hyperlink" Target="mailto:meetings@higna.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uejeans.com/4387373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uejeans.com/77087667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luejeans.com/437955547" TargetMode="External"/><Relationship Id="rId23" Type="http://schemas.openxmlformats.org/officeDocument/2006/relationships/header" Target="header3.xml"/><Relationship Id="rId10" Type="http://schemas.openxmlformats.org/officeDocument/2006/relationships/hyperlink" Target="https://bluejeans.com/75436703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gna.org.uk" TargetMode="External"/><Relationship Id="rId14" Type="http://schemas.openxmlformats.org/officeDocument/2006/relationships/hyperlink" Target="https://bluejeans.com/40135141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7E38-9CB8-4B24-8EF1-4C3A2BFF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4464</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UKNA Resource</dc:creator>
  <cp:keywords/>
  <dc:description/>
  <cp:lastModifiedBy>Christine Beveridge</cp:lastModifiedBy>
  <cp:revision>2</cp:revision>
  <cp:lastPrinted>2019-01-06T16:47:00Z</cp:lastPrinted>
  <dcterms:created xsi:type="dcterms:W3CDTF">2019-09-22T17:53:00Z</dcterms:created>
  <dcterms:modified xsi:type="dcterms:W3CDTF">2019-09-22T17:53:00Z</dcterms:modified>
</cp:coreProperties>
</file>